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FAB094" w14:textId="28C5FB78" w:rsidR="002827D2" w:rsidRPr="002827D2" w:rsidRDefault="002827D2" w:rsidP="002827D2">
      <w:pPr>
        <w:tabs>
          <w:tab w:val="left" w:pos="1985"/>
        </w:tabs>
        <w:rPr>
          <w:rFonts w:ascii="Arial" w:eastAsia="宋体" w:hAnsi="Arial" w:cs="Arial"/>
          <w:b/>
          <w:bCs/>
          <w:sz w:val="24"/>
          <w:szCs w:val="24"/>
          <w:lang w:eastAsia="zh-CN"/>
        </w:rPr>
      </w:pPr>
      <w:r w:rsidRPr="002827D2">
        <w:rPr>
          <w:rFonts w:ascii="Arial" w:eastAsia="宋体" w:hAnsi="Arial" w:cs="Arial"/>
          <w:b/>
          <w:bCs/>
          <w:sz w:val="24"/>
          <w:szCs w:val="24"/>
          <w:lang w:eastAsia="zh-CN"/>
        </w:rPr>
        <w:t>3GPP TSG-RAN WG4 Meeting # 112</w:t>
      </w:r>
      <w:r w:rsidR="00473F3F">
        <w:rPr>
          <w:rFonts w:ascii="Arial" w:eastAsia="宋体" w:hAnsi="Arial" w:cs="Arial"/>
          <w:b/>
          <w:bCs/>
          <w:sz w:val="24"/>
          <w:szCs w:val="24"/>
          <w:lang w:eastAsia="zh-CN"/>
        </w:rPr>
        <w:t>bis</w:t>
      </w:r>
      <w:r w:rsidRPr="002827D2">
        <w:rPr>
          <w:rFonts w:ascii="Arial" w:eastAsia="宋体" w:hAnsi="Arial" w:cs="Arial"/>
          <w:b/>
          <w:bCs/>
          <w:sz w:val="24"/>
          <w:szCs w:val="24"/>
          <w:lang w:eastAsia="zh-CN"/>
        </w:rPr>
        <w:tab/>
      </w:r>
      <w:r>
        <w:rPr>
          <w:rFonts w:ascii="Arial" w:eastAsia="宋体" w:hAnsi="Arial" w:cs="Arial"/>
          <w:b/>
          <w:bCs/>
          <w:sz w:val="24"/>
          <w:szCs w:val="24"/>
          <w:lang w:eastAsia="zh-CN"/>
        </w:rPr>
        <w:t xml:space="preserve">                                                </w:t>
      </w:r>
      <w:r w:rsidR="00B7134C" w:rsidRPr="00B7134C">
        <w:rPr>
          <w:rFonts w:ascii="Arial" w:eastAsia="宋体" w:hAnsi="Arial" w:cs="Arial"/>
          <w:b/>
          <w:bCs/>
          <w:sz w:val="24"/>
          <w:szCs w:val="24"/>
          <w:lang w:eastAsia="zh-CN"/>
        </w:rPr>
        <w:t>R4-2414930</w:t>
      </w:r>
    </w:p>
    <w:p w14:paraId="2A937F49" w14:textId="0D1618B4" w:rsidR="002827D2" w:rsidRDefault="00473F3F" w:rsidP="002827D2">
      <w:pPr>
        <w:tabs>
          <w:tab w:val="left" w:pos="1985"/>
        </w:tabs>
        <w:rPr>
          <w:rFonts w:ascii="Arial" w:eastAsia="宋体" w:hAnsi="Arial" w:cs="Arial"/>
          <w:b/>
          <w:bCs/>
          <w:sz w:val="24"/>
          <w:szCs w:val="24"/>
          <w:lang w:eastAsia="zh-CN"/>
        </w:rPr>
      </w:pPr>
      <w:r>
        <w:rPr>
          <w:rFonts w:ascii="Arial" w:eastAsia="宋体" w:hAnsi="Arial" w:cs="Arial"/>
          <w:b/>
          <w:bCs/>
          <w:sz w:val="24"/>
          <w:szCs w:val="24"/>
          <w:lang w:eastAsia="zh-CN"/>
        </w:rPr>
        <w:t>Hefei</w:t>
      </w:r>
      <w:r w:rsidR="002827D2" w:rsidRPr="002827D2">
        <w:rPr>
          <w:rFonts w:ascii="Arial" w:eastAsia="宋体" w:hAnsi="Arial" w:cs="Arial"/>
          <w:b/>
          <w:bCs/>
          <w:sz w:val="24"/>
          <w:szCs w:val="24"/>
          <w:lang w:eastAsia="zh-CN"/>
        </w:rPr>
        <w:t xml:space="preserve">, </w:t>
      </w:r>
      <w:r>
        <w:rPr>
          <w:rFonts w:ascii="Arial" w:eastAsia="宋体" w:hAnsi="Arial" w:cs="Arial"/>
          <w:b/>
          <w:bCs/>
          <w:sz w:val="24"/>
          <w:szCs w:val="24"/>
          <w:lang w:eastAsia="zh-CN"/>
        </w:rPr>
        <w:t>China</w:t>
      </w:r>
      <w:r w:rsidR="002827D2" w:rsidRPr="002827D2">
        <w:rPr>
          <w:rFonts w:ascii="Arial" w:eastAsia="宋体" w:hAnsi="Arial" w:cs="Arial"/>
          <w:b/>
          <w:bCs/>
          <w:sz w:val="24"/>
          <w:szCs w:val="24"/>
          <w:lang w:eastAsia="zh-CN"/>
        </w:rPr>
        <w:t xml:space="preserve">, </w:t>
      </w:r>
      <w:r>
        <w:rPr>
          <w:rFonts w:ascii="Arial" w:eastAsia="宋体" w:hAnsi="Arial" w:cs="Arial"/>
          <w:b/>
          <w:bCs/>
          <w:sz w:val="24"/>
          <w:szCs w:val="24"/>
          <w:lang w:eastAsia="zh-CN"/>
        </w:rPr>
        <w:t>Oct</w:t>
      </w:r>
      <w:r w:rsidR="002827D2" w:rsidRPr="002827D2">
        <w:rPr>
          <w:rFonts w:ascii="Arial" w:eastAsia="宋体" w:hAnsi="Arial" w:cs="Arial"/>
          <w:b/>
          <w:bCs/>
          <w:sz w:val="24"/>
          <w:szCs w:val="24"/>
          <w:lang w:eastAsia="zh-CN"/>
        </w:rPr>
        <w:t>. 1</w:t>
      </w:r>
      <w:r>
        <w:rPr>
          <w:rFonts w:ascii="Arial" w:eastAsia="宋体" w:hAnsi="Arial" w:cs="Arial"/>
          <w:b/>
          <w:bCs/>
          <w:sz w:val="24"/>
          <w:szCs w:val="24"/>
          <w:lang w:eastAsia="zh-CN"/>
        </w:rPr>
        <w:t>4</w:t>
      </w:r>
      <w:r w:rsidR="002827D2" w:rsidRPr="002827D2">
        <w:rPr>
          <w:rFonts w:ascii="Arial" w:eastAsia="宋体" w:hAnsi="Arial" w:cs="Arial"/>
          <w:b/>
          <w:bCs/>
          <w:sz w:val="24"/>
          <w:szCs w:val="24"/>
          <w:lang w:eastAsia="zh-CN"/>
        </w:rPr>
        <w:t xml:space="preserve"> – </w:t>
      </w:r>
      <w:r>
        <w:rPr>
          <w:rFonts w:ascii="Arial" w:eastAsia="宋体" w:hAnsi="Arial" w:cs="Arial"/>
          <w:b/>
          <w:bCs/>
          <w:sz w:val="24"/>
          <w:szCs w:val="24"/>
          <w:lang w:eastAsia="zh-CN"/>
        </w:rPr>
        <w:t>Oct</w:t>
      </w:r>
      <w:r w:rsidR="002827D2" w:rsidRPr="002827D2">
        <w:rPr>
          <w:rFonts w:ascii="Arial" w:eastAsia="宋体" w:hAnsi="Arial" w:cs="Arial"/>
          <w:b/>
          <w:bCs/>
          <w:sz w:val="24"/>
          <w:szCs w:val="24"/>
          <w:lang w:eastAsia="zh-CN"/>
        </w:rPr>
        <w:t xml:space="preserve">. </w:t>
      </w:r>
      <w:r>
        <w:rPr>
          <w:rFonts w:ascii="Arial" w:eastAsia="宋体" w:hAnsi="Arial" w:cs="Arial"/>
          <w:b/>
          <w:bCs/>
          <w:sz w:val="24"/>
          <w:szCs w:val="24"/>
          <w:lang w:eastAsia="zh-CN"/>
        </w:rPr>
        <w:t>18</w:t>
      </w:r>
      <w:r w:rsidR="002827D2" w:rsidRPr="002827D2">
        <w:rPr>
          <w:rFonts w:ascii="Arial" w:eastAsia="宋体" w:hAnsi="Arial" w:cs="Arial"/>
          <w:b/>
          <w:bCs/>
          <w:sz w:val="24"/>
          <w:szCs w:val="24"/>
          <w:lang w:eastAsia="zh-CN"/>
        </w:rPr>
        <w:t xml:space="preserve">, 2024 </w:t>
      </w:r>
    </w:p>
    <w:p w14:paraId="14204C4C" w14:textId="39A64BC9" w:rsidR="000A231E" w:rsidRPr="00AA58B8" w:rsidRDefault="000A231E" w:rsidP="002827D2">
      <w:pPr>
        <w:tabs>
          <w:tab w:val="left" w:pos="1985"/>
        </w:tabs>
        <w:rPr>
          <w:rFonts w:ascii="Arial" w:eastAsia="PMingLiU" w:hAnsi="Arial"/>
          <w:sz w:val="24"/>
          <w:lang w:eastAsia="zh-TW"/>
        </w:rPr>
      </w:pPr>
      <w:r w:rsidRPr="00EE006E">
        <w:rPr>
          <w:rFonts w:ascii="Arial" w:hAnsi="Arial"/>
          <w:b/>
          <w:sz w:val="24"/>
        </w:rPr>
        <w:t>Agenda item:</w:t>
      </w:r>
      <w:r w:rsidRPr="00EE006E">
        <w:rPr>
          <w:rFonts w:ascii="Arial" w:hAnsi="Arial"/>
          <w:sz w:val="24"/>
        </w:rPr>
        <w:tab/>
      </w:r>
      <w:bookmarkStart w:id="0" w:name="Source"/>
      <w:bookmarkEnd w:id="0"/>
      <w:r w:rsidR="00D068E2" w:rsidRPr="0057728D">
        <w:rPr>
          <w:rFonts w:ascii="Arial" w:hAnsi="Arial"/>
          <w:sz w:val="24"/>
        </w:rPr>
        <w:t>6</w:t>
      </w:r>
      <w:r w:rsidR="007D6186" w:rsidRPr="0057728D">
        <w:rPr>
          <w:rFonts w:ascii="Arial" w:hAnsi="Arial"/>
          <w:sz w:val="24"/>
        </w:rPr>
        <w:t>.1</w:t>
      </w:r>
      <w:r w:rsidR="00A716A2" w:rsidRPr="0057728D">
        <w:rPr>
          <w:rFonts w:ascii="Arial" w:hAnsi="Arial"/>
          <w:sz w:val="24"/>
        </w:rPr>
        <w:t>7</w:t>
      </w:r>
      <w:r w:rsidR="007D6186" w:rsidRPr="0057728D">
        <w:rPr>
          <w:rFonts w:ascii="Arial" w:hAnsi="Arial"/>
          <w:sz w:val="24"/>
        </w:rPr>
        <w:t>.</w:t>
      </w:r>
      <w:r w:rsidR="00D068E2" w:rsidRPr="0057728D">
        <w:rPr>
          <w:rFonts w:ascii="Arial" w:hAnsi="Arial"/>
          <w:sz w:val="24"/>
        </w:rPr>
        <w:t>4.</w:t>
      </w:r>
      <w:r w:rsidR="007D6186" w:rsidRPr="0057728D">
        <w:rPr>
          <w:rFonts w:ascii="Arial" w:hAnsi="Arial"/>
          <w:sz w:val="24"/>
        </w:rPr>
        <w:t>2</w:t>
      </w:r>
    </w:p>
    <w:p w14:paraId="361BAFF0" w14:textId="77777777" w:rsidR="000A231E" w:rsidRPr="00EE006E" w:rsidRDefault="000A231E" w:rsidP="000A231E">
      <w:pPr>
        <w:tabs>
          <w:tab w:val="left" w:pos="1985"/>
        </w:tabs>
        <w:rPr>
          <w:rFonts w:ascii="Arial" w:hAnsi="Arial"/>
          <w:sz w:val="24"/>
        </w:rPr>
      </w:pPr>
      <w:r w:rsidRPr="00EE006E">
        <w:rPr>
          <w:rFonts w:ascii="Arial" w:hAnsi="Arial"/>
          <w:b/>
          <w:sz w:val="24"/>
        </w:rPr>
        <w:t>Source:</w:t>
      </w:r>
      <w:r w:rsidRPr="00EE006E">
        <w:rPr>
          <w:rFonts w:ascii="Arial" w:hAnsi="Arial"/>
          <w:b/>
          <w:sz w:val="24"/>
        </w:rPr>
        <w:tab/>
      </w:r>
      <w:r>
        <w:rPr>
          <w:rFonts w:ascii="Arial" w:hAnsi="Arial"/>
          <w:sz w:val="24"/>
        </w:rPr>
        <w:t>MediaTek Inc.</w:t>
      </w:r>
    </w:p>
    <w:p w14:paraId="5F396A18" w14:textId="57240D28" w:rsidR="000A231E" w:rsidRDefault="000A231E" w:rsidP="000A231E">
      <w:pPr>
        <w:tabs>
          <w:tab w:val="left" w:pos="1985"/>
        </w:tabs>
        <w:ind w:left="1985" w:hanging="1985"/>
        <w:rPr>
          <w:rFonts w:ascii="Arial" w:hAnsi="Arial"/>
          <w:sz w:val="24"/>
        </w:rPr>
      </w:pPr>
      <w:r w:rsidRPr="00EE006E">
        <w:rPr>
          <w:rFonts w:ascii="Arial" w:hAnsi="Arial"/>
          <w:b/>
          <w:sz w:val="24"/>
        </w:rPr>
        <w:t>Title:</w:t>
      </w:r>
      <w:r w:rsidRPr="00EE006E">
        <w:rPr>
          <w:rFonts w:ascii="Arial" w:hAnsi="Arial"/>
          <w:b/>
          <w:sz w:val="24"/>
        </w:rPr>
        <w:tab/>
      </w:r>
      <w:r w:rsidR="0054233D" w:rsidRPr="0054233D">
        <w:rPr>
          <w:rFonts w:ascii="Arial" w:hAnsi="Arial"/>
          <w:bCs/>
          <w:sz w:val="24"/>
        </w:rPr>
        <w:t xml:space="preserve">Discussion on </w:t>
      </w:r>
      <w:bookmarkStart w:id="1" w:name="OLE_LINK19"/>
      <w:r w:rsidR="00D068E2">
        <w:rPr>
          <w:rFonts w:ascii="Arial" w:hAnsi="Arial"/>
          <w:bCs/>
          <w:sz w:val="24"/>
        </w:rPr>
        <w:t xml:space="preserve">testability issues of </w:t>
      </w:r>
      <w:r w:rsidR="0054233D" w:rsidRPr="0054233D">
        <w:rPr>
          <w:rFonts w:ascii="Arial" w:hAnsi="Arial"/>
          <w:bCs/>
          <w:sz w:val="24"/>
        </w:rPr>
        <w:t>AI/ML RAN4 BM use case</w:t>
      </w:r>
      <w:bookmarkEnd w:id="1"/>
      <w:r w:rsidR="0064246B">
        <w:rPr>
          <w:rFonts w:ascii="Arial" w:hAnsi="Arial"/>
          <w:bCs/>
          <w:sz w:val="24"/>
        </w:rPr>
        <w:t xml:space="preserve"> </w:t>
      </w:r>
    </w:p>
    <w:p w14:paraId="38A807BD" w14:textId="77777777" w:rsidR="000A231E" w:rsidRPr="00EE006E" w:rsidRDefault="000A231E" w:rsidP="000A231E">
      <w:pPr>
        <w:tabs>
          <w:tab w:val="left" w:pos="1985"/>
        </w:tabs>
        <w:ind w:left="1985" w:hanging="1985"/>
        <w:rPr>
          <w:rFonts w:ascii="Arial" w:hAnsi="Arial"/>
          <w:b/>
          <w:sz w:val="24"/>
        </w:rPr>
      </w:pPr>
      <w:r w:rsidRPr="00EE006E">
        <w:rPr>
          <w:rFonts w:ascii="Arial" w:hAnsi="Arial"/>
          <w:b/>
          <w:sz w:val="24"/>
        </w:rPr>
        <w:t>Document for:</w:t>
      </w:r>
      <w:r w:rsidRPr="00EE006E">
        <w:rPr>
          <w:rFonts w:ascii="Arial" w:hAnsi="Arial"/>
          <w:b/>
          <w:sz w:val="24"/>
        </w:rPr>
        <w:tab/>
      </w:r>
      <w:r>
        <w:rPr>
          <w:rFonts w:ascii="Arial" w:hAnsi="Arial"/>
          <w:sz w:val="24"/>
        </w:rPr>
        <w:t>Discussion</w:t>
      </w:r>
    </w:p>
    <w:p w14:paraId="213DC284" w14:textId="37A39D46" w:rsidR="000A231E" w:rsidRPr="00DF114E" w:rsidRDefault="000A231E">
      <w:pPr>
        <w:pStyle w:val="Heading1"/>
        <w:numPr>
          <w:ilvl w:val="0"/>
          <w:numId w:val="8"/>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694EE49D" w14:textId="0AE2B7ED" w:rsidR="00956AAF" w:rsidRPr="00956AAF" w:rsidRDefault="003123CF" w:rsidP="001E6398">
      <w:pPr>
        <w:pStyle w:val="Default"/>
        <w:jc w:val="both"/>
        <w:rPr>
          <w:rFonts w:ascii="Times New Roman" w:eastAsiaTheme="minorEastAsia" w:hAnsi="Times New Roman" w:cs="Times New Roman"/>
          <w:color w:val="auto"/>
          <w:sz w:val="20"/>
          <w:szCs w:val="20"/>
          <w:lang w:val="en-GB" w:eastAsia="zh-TW"/>
        </w:rPr>
      </w:pPr>
      <w:r>
        <w:rPr>
          <w:rFonts w:ascii="Times New Roman" w:eastAsiaTheme="minorEastAsia" w:hAnsi="Times New Roman" w:cs="Times New Roman"/>
          <w:color w:val="auto"/>
          <w:sz w:val="20"/>
          <w:szCs w:val="20"/>
          <w:lang w:val="en-GB" w:eastAsia="zh-TW"/>
        </w:rPr>
        <w:t xml:space="preserve">In this contribution, we provide our views </w:t>
      </w:r>
      <w:r w:rsidR="00473F3F">
        <w:rPr>
          <w:rFonts w:ascii="Times New Roman" w:eastAsiaTheme="minorEastAsia" w:hAnsi="Times New Roman" w:cs="Times New Roman"/>
          <w:color w:val="auto"/>
          <w:sz w:val="20"/>
          <w:szCs w:val="20"/>
          <w:lang w:val="en-GB" w:eastAsia="zh-TW"/>
        </w:rPr>
        <w:t>on</w:t>
      </w:r>
      <w:r w:rsidR="00D068E2">
        <w:rPr>
          <w:rFonts w:ascii="Times New Roman" w:eastAsiaTheme="minorEastAsia" w:hAnsi="Times New Roman" w:cs="Times New Roman"/>
          <w:color w:val="auto"/>
          <w:sz w:val="20"/>
          <w:szCs w:val="20"/>
          <w:lang w:val="en-GB" w:eastAsia="zh-TW"/>
        </w:rPr>
        <w:t xml:space="preserve"> testability issues of</w:t>
      </w:r>
      <w:r>
        <w:rPr>
          <w:rFonts w:ascii="Times New Roman" w:eastAsiaTheme="minorEastAsia" w:hAnsi="Times New Roman" w:cs="Times New Roman"/>
          <w:color w:val="auto"/>
          <w:sz w:val="20"/>
          <w:szCs w:val="20"/>
          <w:lang w:val="en-GB" w:eastAsia="zh-TW"/>
        </w:rPr>
        <w:t xml:space="preserve"> </w:t>
      </w:r>
      <w:r w:rsidR="002F67E4" w:rsidRPr="002F67E4">
        <w:rPr>
          <w:rFonts w:ascii="Times New Roman" w:eastAsiaTheme="minorEastAsia" w:hAnsi="Times New Roman" w:cs="Times New Roman"/>
          <w:color w:val="auto"/>
          <w:sz w:val="20"/>
          <w:szCs w:val="20"/>
          <w:lang w:val="en-GB" w:eastAsia="zh-TW"/>
        </w:rPr>
        <w:t>AI/ML RAN4 BM use case</w:t>
      </w:r>
      <w:r>
        <w:rPr>
          <w:rFonts w:ascii="Times New Roman" w:eastAsiaTheme="minorEastAsia" w:hAnsi="Times New Roman" w:cs="Times New Roman"/>
          <w:color w:val="auto"/>
          <w:sz w:val="20"/>
          <w:szCs w:val="20"/>
          <w:lang w:val="en-GB" w:eastAsia="zh-TW"/>
        </w:rPr>
        <w:t>.</w:t>
      </w:r>
    </w:p>
    <w:p w14:paraId="5D7285CB" w14:textId="54EF90D9" w:rsidR="000D249D" w:rsidRDefault="001E661D" w:rsidP="00F87B16">
      <w:pPr>
        <w:pStyle w:val="Heading1"/>
        <w:numPr>
          <w:ilvl w:val="0"/>
          <w:numId w:val="8"/>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Discussion</w:t>
      </w:r>
      <w:bookmarkStart w:id="2" w:name="_Hlk92380727"/>
    </w:p>
    <w:p w14:paraId="4A018808" w14:textId="25F0496D" w:rsidR="00473F3F" w:rsidRPr="00C30139" w:rsidRDefault="00473F3F" w:rsidP="00473F3F">
      <w:pPr>
        <w:spacing w:before="280" w:after="280"/>
        <w:outlineLvl w:val="1"/>
        <w:rPr>
          <w:rFonts w:eastAsia="Times New Roman"/>
          <w:lang w:val="en-US"/>
        </w:rPr>
      </w:pPr>
      <w:r>
        <w:rPr>
          <w:rFonts w:ascii="Arial" w:eastAsia="Arial" w:hAnsi="Arial" w:cs="Arial"/>
          <w:sz w:val="28"/>
          <w:szCs w:val="28"/>
          <w:lang w:eastAsia="zh-CN"/>
        </w:rPr>
        <w:t>2.1 Input and output of</w:t>
      </w:r>
      <w:r w:rsidRPr="002827D2">
        <w:rPr>
          <w:rFonts w:ascii="Arial" w:eastAsia="Arial" w:hAnsi="Arial" w:cs="Arial"/>
          <w:sz w:val="28"/>
          <w:szCs w:val="28"/>
          <w:lang w:eastAsia="zh-CN"/>
        </w:rPr>
        <w:t xml:space="preserve"> </w:t>
      </w:r>
      <w:r w:rsidRPr="002827D2">
        <w:rPr>
          <w:rFonts w:ascii="Arial" w:eastAsia="Arial" w:hAnsi="Arial" w:cs="Arial" w:hint="eastAsia"/>
          <w:sz w:val="28"/>
          <w:szCs w:val="28"/>
          <w:lang w:eastAsia="zh-CN"/>
        </w:rPr>
        <w:t>AI/ML</w:t>
      </w:r>
      <w:r>
        <w:rPr>
          <w:rFonts w:ascii="Arial" w:eastAsia="Arial" w:hAnsi="Arial" w:cs="Arial"/>
          <w:sz w:val="28"/>
          <w:szCs w:val="28"/>
          <w:lang w:eastAsia="zh-CN"/>
        </w:rPr>
        <w:t xml:space="preserve"> </w:t>
      </w:r>
      <w:r w:rsidRPr="002827D2">
        <w:rPr>
          <w:rFonts w:ascii="Arial" w:eastAsia="Arial" w:hAnsi="Arial" w:cs="Arial" w:hint="eastAsia"/>
          <w:sz w:val="28"/>
          <w:szCs w:val="28"/>
          <w:lang w:eastAsia="zh-CN"/>
        </w:rPr>
        <w:t>BM</w:t>
      </w:r>
      <w:r>
        <w:rPr>
          <w:rFonts w:ascii="Arial" w:eastAsia="Arial" w:hAnsi="Arial" w:cs="Arial"/>
          <w:sz w:val="28"/>
          <w:szCs w:val="28"/>
          <w:lang w:eastAsia="zh-CN"/>
        </w:rPr>
        <w:t xml:space="preserve"> models</w:t>
      </w:r>
    </w:p>
    <w:p w14:paraId="4E5AFF2F" w14:textId="30F7E83E" w:rsidR="004D403E" w:rsidRDefault="005C0E07" w:rsidP="00473F3F">
      <w:pPr>
        <w:rPr>
          <w:rFonts w:eastAsia="宋体"/>
          <w:lang w:val="en-US" w:eastAsia="zh-CN"/>
        </w:rPr>
      </w:pPr>
      <w:r>
        <w:rPr>
          <w:rFonts w:eastAsia="宋体"/>
          <w:lang w:val="en-US" w:eastAsia="zh-CN"/>
        </w:rPr>
        <w:t>During the discussion last meeting, we don’t think RAN4 have common understanding on the input and output of AI/ML BM models</w:t>
      </w:r>
      <w:r w:rsidR="004D403E">
        <w:rPr>
          <w:rFonts w:eastAsia="宋体"/>
          <w:lang w:val="en-US" w:eastAsia="zh-CN"/>
        </w:rPr>
        <w:t xml:space="preserve">. As this is the basis to further discuss other issues, we </w:t>
      </w:r>
      <w:r w:rsidR="00342482">
        <w:rPr>
          <w:rFonts w:eastAsia="宋体"/>
          <w:lang w:val="en-US" w:eastAsia="zh-CN"/>
        </w:rPr>
        <w:t>copy the analysis in our contribution for 6.17.4.2 here</w:t>
      </w:r>
      <w:r w:rsidR="004D403E">
        <w:rPr>
          <w:rFonts w:eastAsia="宋体"/>
          <w:lang w:val="en-US" w:eastAsia="zh-CN"/>
        </w:rPr>
        <w:t>.</w:t>
      </w:r>
    </w:p>
    <w:p w14:paraId="396735AE" w14:textId="1C02C0E4" w:rsidR="00473F3F" w:rsidRDefault="004D403E" w:rsidP="00473F3F">
      <w:pPr>
        <w:rPr>
          <w:rFonts w:eastAsia="宋体"/>
          <w:lang w:val="en-US" w:eastAsia="zh-CN"/>
        </w:rPr>
      </w:pPr>
      <w:r>
        <w:rPr>
          <w:rFonts w:eastAsia="宋体"/>
          <w:lang w:val="en-US" w:eastAsia="zh-CN"/>
        </w:rPr>
        <w:t xml:space="preserve"> </w:t>
      </w:r>
      <w:r w:rsidR="00750969">
        <w:rPr>
          <w:rFonts w:eastAsia="宋体"/>
          <w:lang w:val="en-US" w:eastAsia="zh-CN"/>
        </w:rPr>
        <w:t>As captured in TR38.</w:t>
      </w:r>
      <w:r w:rsidR="00BC431B">
        <w:rPr>
          <w:rFonts w:eastAsia="宋体"/>
          <w:lang w:val="en-US" w:eastAsia="zh-CN"/>
        </w:rPr>
        <w:t>843</w:t>
      </w:r>
      <w:r w:rsidR="00B21DC1">
        <w:rPr>
          <w:rFonts w:eastAsia="宋体"/>
          <w:lang w:val="en-US" w:eastAsia="zh-CN"/>
        </w:rPr>
        <w:t xml:space="preserve"> [1]</w:t>
      </w:r>
      <w:r w:rsidR="005C0E07">
        <w:rPr>
          <w:rFonts w:eastAsia="宋体"/>
          <w:lang w:val="en-US" w:eastAsia="zh-CN"/>
        </w:rPr>
        <w:t xml:space="preserve">, </w:t>
      </w:r>
      <w:r w:rsidR="00BC431B">
        <w:rPr>
          <w:rFonts w:eastAsia="宋体"/>
          <w:lang w:val="en-US" w:eastAsia="zh-CN"/>
        </w:rPr>
        <w:t>i</w:t>
      </w:r>
      <w:r w:rsidR="00750969">
        <w:rPr>
          <w:rFonts w:eastAsia="宋体"/>
          <w:lang w:val="en-US" w:eastAsia="zh-CN"/>
        </w:rPr>
        <w:t xml:space="preserve">n R18 SI, </w:t>
      </w:r>
      <w:r w:rsidR="00BC431B">
        <w:rPr>
          <w:rFonts w:eastAsia="宋体"/>
          <w:lang w:val="en-US" w:eastAsia="zh-CN"/>
        </w:rPr>
        <w:t xml:space="preserve">both </w:t>
      </w:r>
      <w:r w:rsidR="00B30351">
        <w:rPr>
          <w:rFonts w:eastAsia="宋体"/>
          <w:lang w:val="en-US" w:eastAsia="zh-CN"/>
        </w:rPr>
        <w:t>DL Tx beam prediction and beam pair prediction are studied.</w:t>
      </w:r>
    </w:p>
    <w:tbl>
      <w:tblPr>
        <w:tblStyle w:val="TableGrid"/>
        <w:tblW w:w="0" w:type="auto"/>
        <w:tblLook w:val="04A0" w:firstRow="1" w:lastRow="0" w:firstColumn="1" w:lastColumn="0" w:noHBand="0" w:noVBand="1"/>
      </w:tblPr>
      <w:tblGrid>
        <w:gridCol w:w="9629"/>
      </w:tblGrid>
      <w:tr w:rsidR="005C0E07" w14:paraId="2F2BB867" w14:textId="77777777" w:rsidTr="005C0E07">
        <w:tc>
          <w:tcPr>
            <w:tcW w:w="9629" w:type="dxa"/>
          </w:tcPr>
          <w:p w14:paraId="6B375111" w14:textId="6A166E48" w:rsidR="005C0E07" w:rsidRPr="005C0E07" w:rsidRDefault="005C0E07" w:rsidP="005C0E07">
            <w:pPr>
              <w:rPr>
                <w:rFonts w:eastAsia="宋体"/>
                <w:b/>
                <w:bCs/>
                <w:lang w:eastAsia="zh-CN"/>
              </w:rPr>
            </w:pPr>
            <w:r w:rsidRPr="005C0E07">
              <w:rPr>
                <w:rFonts w:eastAsia="宋体" w:hint="eastAsia"/>
                <w:b/>
                <w:bCs/>
                <w:lang w:eastAsia="zh-CN"/>
              </w:rPr>
              <w:t>TR</w:t>
            </w:r>
            <w:r w:rsidRPr="005C0E07">
              <w:rPr>
                <w:rFonts w:eastAsia="宋体"/>
                <w:b/>
                <w:bCs/>
                <w:lang w:eastAsia="zh-CN"/>
              </w:rPr>
              <w:t>38.843</w:t>
            </w:r>
          </w:p>
          <w:p w14:paraId="7735D997" w14:textId="0A2C9406" w:rsidR="005C0E07" w:rsidRPr="005C0E07" w:rsidRDefault="005C0E07" w:rsidP="005C0E07">
            <w:pPr>
              <w:rPr>
                <w:rFonts w:eastAsia="宋体"/>
                <w:lang w:val="en-US" w:eastAsia="zh-CN"/>
              </w:rPr>
            </w:pPr>
            <w:r w:rsidRPr="005C0E07">
              <w:rPr>
                <w:rFonts w:eastAsia="宋体"/>
                <w:lang w:eastAsia="zh-CN"/>
              </w:rPr>
              <w:t>For both sub-use cases, the following alternatives are studied for the predicted beams:</w:t>
            </w:r>
          </w:p>
          <w:p w14:paraId="67E974DB" w14:textId="77777777" w:rsidR="005C0E07" w:rsidRPr="005C0E07" w:rsidRDefault="005C0E07" w:rsidP="005C0E07">
            <w:pPr>
              <w:rPr>
                <w:rFonts w:eastAsia="宋体"/>
                <w:lang w:val="en-US" w:eastAsia="zh-CN"/>
              </w:rPr>
            </w:pPr>
            <w:r w:rsidRPr="005C0E07">
              <w:rPr>
                <w:rFonts w:eastAsia="宋体"/>
                <w:lang w:eastAsia="zh-CN"/>
              </w:rPr>
              <w:t>-</w:t>
            </w:r>
            <w:r w:rsidRPr="005C0E07">
              <w:rPr>
                <w:rFonts w:eastAsia="宋体"/>
                <w:lang w:eastAsia="zh-CN"/>
              </w:rPr>
              <w:tab/>
              <w:t>Alt.1: DL Tx beam prediction</w:t>
            </w:r>
          </w:p>
          <w:p w14:paraId="0234F145" w14:textId="77777777" w:rsidR="005C0E07" w:rsidRPr="005C0E07" w:rsidRDefault="005C0E07" w:rsidP="005C0E07">
            <w:pPr>
              <w:rPr>
                <w:rFonts w:eastAsia="宋体"/>
                <w:lang w:val="en-US" w:eastAsia="zh-CN"/>
              </w:rPr>
            </w:pPr>
            <w:r w:rsidRPr="005C0E07">
              <w:rPr>
                <w:rFonts w:eastAsia="宋体"/>
                <w:lang w:eastAsia="zh-CN"/>
              </w:rPr>
              <w:t>-</w:t>
            </w:r>
            <w:r w:rsidRPr="005C0E07">
              <w:rPr>
                <w:rFonts w:eastAsia="宋体"/>
                <w:lang w:eastAsia="zh-CN"/>
              </w:rPr>
              <w:tab/>
              <w:t xml:space="preserve">Alt.2: DL Rx beam prediction (deprioritized) </w:t>
            </w:r>
          </w:p>
          <w:p w14:paraId="66E6A298" w14:textId="77777777" w:rsidR="005C0E07" w:rsidRDefault="005C0E07" w:rsidP="00473F3F">
            <w:pPr>
              <w:rPr>
                <w:rFonts w:eastAsia="宋体"/>
                <w:lang w:eastAsia="zh-CN"/>
              </w:rPr>
            </w:pPr>
            <w:r w:rsidRPr="005C0E07">
              <w:rPr>
                <w:rFonts w:eastAsia="宋体"/>
                <w:lang w:eastAsia="zh-CN"/>
              </w:rPr>
              <w:t>-</w:t>
            </w:r>
            <w:r w:rsidRPr="005C0E07">
              <w:rPr>
                <w:rFonts w:eastAsia="宋体"/>
                <w:lang w:eastAsia="zh-CN"/>
              </w:rPr>
              <w:tab/>
              <w:t>Alt.3: Beam pair prediction (a beam pair consists of a DL Tx beam and a corresponding DL Rx beam)</w:t>
            </w:r>
          </w:p>
          <w:p w14:paraId="5AEF9A9A" w14:textId="77777777" w:rsidR="005C0E07" w:rsidRDefault="005C0E07" w:rsidP="00473F3F">
            <w:pPr>
              <w:rPr>
                <w:rFonts w:eastAsia="宋体"/>
                <w:i/>
                <w:iCs/>
                <w:lang w:val="en-US" w:eastAsia="zh-CN"/>
              </w:rPr>
            </w:pPr>
          </w:p>
          <w:p w14:paraId="07F27990" w14:textId="5303FC37" w:rsidR="005C0E07" w:rsidRPr="005C0E07" w:rsidRDefault="005C0E07" w:rsidP="00473F3F">
            <w:pPr>
              <w:rPr>
                <w:rFonts w:eastAsia="宋体"/>
                <w:i/>
                <w:iCs/>
                <w:lang w:eastAsia="zh-CN"/>
              </w:rPr>
            </w:pPr>
            <w:r w:rsidRPr="005C0E07">
              <w:rPr>
                <w:rFonts w:eastAsia="宋体"/>
                <w:i/>
                <w:iCs/>
                <w:lang w:val="en-US" w:eastAsia="zh-CN"/>
              </w:rPr>
              <w:t>Using BM-case1 as an example:</w:t>
            </w:r>
          </w:p>
          <w:p w14:paraId="2BBDE5F5" w14:textId="1F48CA4B" w:rsidR="005C0E07" w:rsidRDefault="005C0E07" w:rsidP="00473F3F">
            <w:pPr>
              <w:rPr>
                <w:rFonts w:eastAsia="宋体"/>
                <w:lang w:val="en-US" w:eastAsia="zh-CN"/>
              </w:rPr>
            </w:pPr>
            <w:r>
              <w:rPr>
                <w:noProof/>
              </w:rPr>
              <w:drawing>
                <wp:inline distT="0" distB="0" distL="0" distR="0" wp14:anchorId="46855AD0" wp14:editId="04F9C6EA">
                  <wp:extent cx="3282950" cy="1959610"/>
                  <wp:effectExtent l="0" t="0" r="0" b="254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8"/>
                          <a:stretch>
                            <a:fillRect/>
                          </a:stretch>
                        </pic:blipFill>
                        <pic:spPr>
                          <a:xfrm>
                            <a:off x="0" y="0"/>
                            <a:ext cx="3282950" cy="1959610"/>
                          </a:xfrm>
                          <a:prstGeom prst="rect">
                            <a:avLst/>
                          </a:prstGeom>
                        </pic:spPr>
                      </pic:pic>
                    </a:graphicData>
                  </a:graphic>
                </wp:inline>
              </w:drawing>
            </w:r>
          </w:p>
        </w:tc>
      </w:tr>
    </w:tbl>
    <w:p w14:paraId="3A061D9F" w14:textId="25EB719B" w:rsidR="00B30351" w:rsidRDefault="00B30351" w:rsidP="00B30351">
      <w:pPr>
        <w:jc w:val="center"/>
        <w:rPr>
          <w:rFonts w:eastAsia="宋体"/>
          <w:lang w:val="en-US" w:eastAsia="zh-CN"/>
        </w:rPr>
      </w:pPr>
    </w:p>
    <w:p w14:paraId="51AC3B77" w14:textId="0446A7BE" w:rsidR="00B30351" w:rsidRDefault="00B30351" w:rsidP="00B30351">
      <w:pPr>
        <w:rPr>
          <w:rFonts w:eastAsia="宋体"/>
          <w:lang w:val="en-US" w:eastAsia="zh-CN"/>
        </w:rPr>
      </w:pPr>
      <w:r>
        <w:rPr>
          <w:rFonts w:eastAsia="宋体" w:hint="eastAsia"/>
          <w:lang w:val="en-US" w:eastAsia="zh-CN"/>
        </w:rPr>
        <w:t>I</w:t>
      </w:r>
      <w:r>
        <w:rPr>
          <w:rFonts w:eastAsia="宋体"/>
          <w:lang w:val="en-US" w:eastAsia="zh-CN"/>
        </w:rPr>
        <w:t>n R19 WI, as pointed out in WID, only DL Tx beam prediction is in scope and beam pair prediction is not in the scope.</w:t>
      </w:r>
    </w:p>
    <w:tbl>
      <w:tblPr>
        <w:tblStyle w:val="TableGrid"/>
        <w:tblW w:w="0" w:type="auto"/>
        <w:tblLook w:val="04A0" w:firstRow="1" w:lastRow="0" w:firstColumn="1" w:lastColumn="0" w:noHBand="0" w:noVBand="1"/>
      </w:tblPr>
      <w:tblGrid>
        <w:gridCol w:w="9629"/>
      </w:tblGrid>
      <w:tr w:rsidR="00B30351" w14:paraId="160207CE" w14:textId="77777777" w:rsidTr="00B30351">
        <w:tc>
          <w:tcPr>
            <w:tcW w:w="9629" w:type="dxa"/>
          </w:tcPr>
          <w:p w14:paraId="1C22BC44" w14:textId="0DCFE5D4" w:rsidR="00B30351" w:rsidRPr="00B30351" w:rsidRDefault="00342482" w:rsidP="00B30351">
            <w:pPr>
              <w:overflowPunct w:val="0"/>
              <w:autoSpaceDE w:val="0"/>
              <w:autoSpaceDN w:val="0"/>
              <w:adjustRightInd w:val="0"/>
              <w:spacing w:after="0"/>
              <w:textAlignment w:val="baseline"/>
              <w:rPr>
                <w:rFonts w:eastAsia="宋体"/>
                <w:bCs/>
                <w:sz w:val="18"/>
                <w:szCs w:val="18"/>
                <w:lang w:eastAsia="zh-CN"/>
              </w:rPr>
            </w:pPr>
            <w:r w:rsidRPr="00342482">
              <w:rPr>
                <w:rFonts w:eastAsia="宋体"/>
                <w:bCs/>
                <w:sz w:val="18"/>
                <w:szCs w:val="18"/>
                <w:lang w:eastAsia="zh-CN"/>
              </w:rPr>
              <w:t>RP-242399</w:t>
            </w:r>
          </w:p>
          <w:p w14:paraId="66F2215B" w14:textId="64F4BDD0" w:rsidR="00B30351" w:rsidRPr="00B30351" w:rsidRDefault="00B30351" w:rsidP="00B30351">
            <w:pPr>
              <w:numPr>
                <w:ilvl w:val="0"/>
                <w:numId w:val="29"/>
              </w:numPr>
              <w:overflowPunct w:val="0"/>
              <w:autoSpaceDE w:val="0"/>
              <w:autoSpaceDN w:val="0"/>
              <w:adjustRightInd w:val="0"/>
              <w:spacing w:after="0"/>
              <w:textAlignment w:val="baseline"/>
              <w:rPr>
                <w:bCs/>
                <w:sz w:val="18"/>
                <w:szCs w:val="18"/>
              </w:rPr>
            </w:pPr>
            <w:r w:rsidRPr="00B30351">
              <w:rPr>
                <w:bCs/>
                <w:sz w:val="18"/>
                <w:szCs w:val="18"/>
              </w:rPr>
              <w:t xml:space="preserve">Beam management - </w:t>
            </w:r>
            <w:r w:rsidRPr="00B30351">
              <w:rPr>
                <w:bCs/>
                <w:sz w:val="18"/>
                <w:szCs w:val="18"/>
                <w:highlight w:val="yellow"/>
              </w:rPr>
              <w:t>DL Tx beam prediction</w:t>
            </w:r>
            <w:r w:rsidRPr="00B30351">
              <w:rPr>
                <w:bCs/>
                <w:sz w:val="18"/>
                <w:szCs w:val="18"/>
              </w:rPr>
              <w:t xml:space="preserve"> for both UE-sided model and NW-sided model, encompassing [RAN1/RAN2]:</w:t>
            </w:r>
          </w:p>
          <w:p w14:paraId="71F690BF" w14:textId="77777777" w:rsidR="00B30351" w:rsidRPr="00B30351" w:rsidRDefault="00B30351" w:rsidP="00B30351">
            <w:pPr>
              <w:numPr>
                <w:ilvl w:val="1"/>
                <w:numId w:val="29"/>
              </w:numPr>
              <w:overflowPunct w:val="0"/>
              <w:autoSpaceDE w:val="0"/>
              <w:autoSpaceDN w:val="0"/>
              <w:adjustRightInd w:val="0"/>
              <w:spacing w:after="0"/>
              <w:textAlignment w:val="baseline"/>
              <w:rPr>
                <w:bCs/>
                <w:sz w:val="18"/>
                <w:szCs w:val="18"/>
              </w:rPr>
            </w:pPr>
            <w:r w:rsidRPr="00B30351">
              <w:rPr>
                <w:bCs/>
                <w:sz w:val="18"/>
                <w:szCs w:val="18"/>
              </w:rPr>
              <w:lastRenderedPageBreak/>
              <w:t>Spatial-domain DL Tx beam prediction for Set A of beams based on measurement results of Set B of beams (“BM-Case1”)</w:t>
            </w:r>
          </w:p>
          <w:p w14:paraId="1B1BF6C9" w14:textId="77777777" w:rsidR="00B30351" w:rsidRPr="00B30351" w:rsidRDefault="00B30351" w:rsidP="00B30351">
            <w:pPr>
              <w:numPr>
                <w:ilvl w:val="1"/>
                <w:numId w:val="29"/>
              </w:numPr>
              <w:overflowPunct w:val="0"/>
              <w:autoSpaceDE w:val="0"/>
              <w:autoSpaceDN w:val="0"/>
              <w:adjustRightInd w:val="0"/>
              <w:spacing w:after="0"/>
              <w:textAlignment w:val="baseline"/>
              <w:rPr>
                <w:bCs/>
                <w:sz w:val="18"/>
                <w:szCs w:val="18"/>
              </w:rPr>
            </w:pPr>
            <w:r w:rsidRPr="00B30351">
              <w:rPr>
                <w:bCs/>
                <w:sz w:val="18"/>
                <w:szCs w:val="18"/>
              </w:rPr>
              <w:t>Temporal DL Tx beam prediction for Set A of beams based on the historic measurement results of Set B of beams (“BM-Case2”)</w:t>
            </w:r>
          </w:p>
          <w:p w14:paraId="1AD73931" w14:textId="77777777" w:rsidR="00B30351" w:rsidRPr="00B30351" w:rsidRDefault="00B30351" w:rsidP="00B30351">
            <w:pPr>
              <w:numPr>
                <w:ilvl w:val="1"/>
                <w:numId w:val="29"/>
              </w:numPr>
              <w:overflowPunct w:val="0"/>
              <w:autoSpaceDE w:val="0"/>
              <w:autoSpaceDN w:val="0"/>
              <w:adjustRightInd w:val="0"/>
              <w:spacing w:after="0"/>
              <w:textAlignment w:val="baseline"/>
              <w:rPr>
                <w:bCs/>
                <w:sz w:val="18"/>
                <w:szCs w:val="18"/>
              </w:rPr>
            </w:pPr>
            <w:r w:rsidRPr="00B30351">
              <w:rPr>
                <w:bCs/>
                <w:sz w:val="18"/>
                <w:szCs w:val="18"/>
              </w:rPr>
              <w:t xml:space="preserve">Specify necessary signalling/mechanism(s) to facilitate LCM operations specific to the Beam Management use </w:t>
            </w:r>
            <w:proofErr w:type="gramStart"/>
            <w:r w:rsidRPr="00B30351">
              <w:rPr>
                <w:bCs/>
                <w:sz w:val="18"/>
                <w:szCs w:val="18"/>
              </w:rPr>
              <w:t>cases, if</w:t>
            </w:r>
            <w:proofErr w:type="gramEnd"/>
            <w:r w:rsidRPr="00B30351">
              <w:rPr>
                <w:bCs/>
                <w:sz w:val="18"/>
                <w:szCs w:val="18"/>
              </w:rPr>
              <w:t xml:space="preserve"> any</w:t>
            </w:r>
          </w:p>
          <w:p w14:paraId="4DB9BACE" w14:textId="77777777" w:rsidR="00B30351" w:rsidRPr="00B30351" w:rsidRDefault="00B30351" w:rsidP="00B30351">
            <w:pPr>
              <w:numPr>
                <w:ilvl w:val="1"/>
                <w:numId w:val="29"/>
              </w:numPr>
              <w:overflowPunct w:val="0"/>
              <w:autoSpaceDE w:val="0"/>
              <w:autoSpaceDN w:val="0"/>
              <w:adjustRightInd w:val="0"/>
              <w:spacing w:after="0"/>
              <w:textAlignment w:val="baseline"/>
              <w:rPr>
                <w:bCs/>
                <w:sz w:val="18"/>
                <w:szCs w:val="18"/>
              </w:rPr>
            </w:pPr>
            <w:r w:rsidRPr="00B30351">
              <w:rPr>
                <w:bCs/>
                <w:sz w:val="18"/>
                <w:szCs w:val="18"/>
              </w:rPr>
              <w:t xml:space="preserve">Enabling method(s) to ensure consistency between training and inference regarding NW-side additional conditions (if identified) for inference at </w:t>
            </w:r>
            <w:proofErr w:type="gramStart"/>
            <w:r w:rsidRPr="00B30351">
              <w:rPr>
                <w:bCs/>
                <w:sz w:val="18"/>
                <w:szCs w:val="18"/>
              </w:rPr>
              <w:t>UE</w:t>
            </w:r>
            <w:proofErr w:type="gramEnd"/>
            <w:r w:rsidRPr="00B30351">
              <w:rPr>
                <w:bCs/>
                <w:sz w:val="18"/>
                <w:szCs w:val="18"/>
              </w:rPr>
              <w:t xml:space="preserve"> </w:t>
            </w:r>
          </w:p>
          <w:p w14:paraId="603CC297" w14:textId="65BED4C0" w:rsidR="00B30351" w:rsidRPr="00B30351" w:rsidRDefault="00B30351" w:rsidP="00B30351">
            <w:pPr>
              <w:spacing w:after="0"/>
              <w:ind w:left="360" w:firstLine="720"/>
              <w:rPr>
                <w:bCs/>
              </w:rPr>
            </w:pPr>
            <w:r w:rsidRPr="00B30351">
              <w:rPr>
                <w:bCs/>
                <w:sz w:val="18"/>
                <w:szCs w:val="18"/>
              </w:rPr>
              <w:t>NOTE: Strive for common framework design to support both BM-Case1 and BM-Case2</w:t>
            </w:r>
          </w:p>
        </w:tc>
      </w:tr>
    </w:tbl>
    <w:p w14:paraId="38D652E0" w14:textId="77777777" w:rsidR="00B30351" w:rsidRDefault="00B30351" w:rsidP="00B30351">
      <w:pPr>
        <w:rPr>
          <w:rFonts w:eastAsia="宋体"/>
          <w:lang w:val="en-US" w:eastAsia="zh-CN"/>
        </w:rPr>
      </w:pPr>
    </w:p>
    <w:p w14:paraId="205D6954" w14:textId="10CD3B99" w:rsidR="00B30351" w:rsidRDefault="00B30351" w:rsidP="00B30351">
      <w:pPr>
        <w:spacing w:after="0"/>
        <w:jc w:val="both"/>
        <w:rPr>
          <w:rFonts w:eastAsia="Times New Roman"/>
          <w:lang w:val="en-US"/>
        </w:rPr>
      </w:pPr>
      <w:r>
        <w:rPr>
          <w:rFonts w:eastAsia="Times New Roman"/>
          <w:b/>
          <w:bCs/>
          <w:u w:val="single"/>
          <w:lang w:val="en-US"/>
        </w:rPr>
        <w:t>Observation 1</w:t>
      </w:r>
      <w:r>
        <w:rPr>
          <w:rFonts w:eastAsia="Times New Roman"/>
        </w:rPr>
        <w:t>:</w:t>
      </w:r>
      <w:r>
        <w:rPr>
          <w:rFonts w:eastAsia="宋体"/>
          <w:lang w:eastAsia="zh-CN"/>
        </w:rPr>
        <w:t xml:space="preserve"> Both DL Tx beam prediction and beam prediction are studied in R18 AI/ML SI</w:t>
      </w:r>
      <w:r>
        <w:rPr>
          <w:rFonts w:eastAsia="Times New Roman"/>
        </w:rPr>
        <w:t>, but only DL Tx beam prediction is in the scope of R19 AI/ML WI</w:t>
      </w:r>
      <w:r>
        <w:rPr>
          <w:rFonts w:eastAsia="Times New Roman"/>
          <w:lang w:val="en-US"/>
        </w:rPr>
        <w:t>.</w:t>
      </w:r>
    </w:p>
    <w:p w14:paraId="7AC70A8F" w14:textId="77777777" w:rsidR="00B30351" w:rsidRDefault="00B30351" w:rsidP="00B30351">
      <w:pPr>
        <w:spacing w:after="0"/>
        <w:jc w:val="both"/>
        <w:rPr>
          <w:lang w:val="en-US"/>
        </w:rPr>
      </w:pPr>
    </w:p>
    <w:p w14:paraId="60976517" w14:textId="3177E3FE" w:rsidR="00B30351" w:rsidRDefault="000110B4" w:rsidP="00B30351">
      <w:pPr>
        <w:spacing w:after="0"/>
        <w:jc w:val="both"/>
        <w:rPr>
          <w:rFonts w:eastAsia="宋体"/>
          <w:lang w:val="en-US" w:eastAsia="zh-CN"/>
        </w:rPr>
      </w:pPr>
      <w:r w:rsidRPr="000110B4">
        <w:rPr>
          <w:rFonts w:eastAsia="宋体"/>
          <w:lang w:val="en-US" w:eastAsia="zh-CN"/>
        </w:rPr>
        <w:t xml:space="preserve">In </w:t>
      </w:r>
      <w:r>
        <w:rPr>
          <w:rFonts w:eastAsia="宋体"/>
          <w:lang w:val="en-US" w:eastAsia="zh-CN"/>
        </w:rPr>
        <w:t>our understanding and also as the input of different companies in R18 SI (</w:t>
      </w:r>
      <w:hyperlink r:id="rId9" w:history="1">
        <w:r w:rsidRPr="000110B4">
          <w:rPr>
            <w:rStyle w:val="Hyperlink"/>
            <w:rFonts w:eastAsia="宋体"/>
            <w:lang w:eastAsia="zh-CN"/>
          </w:rPr>
          <w:t>R18 AI/ML BM evaluation in RAN1</w:t>
        </w:r>
      </w:hyperlink>
      <w:r>
        <w:rPr>
          <w:rFonts w:eastAsia="宋体"/>
          <w:lang w:val="en-US" w:eastAsia="zh-CN"/>
        </w:rPr>
        <w:t xml:space="preserve">), the model input and output of DL Tx beam prediction and beam pair prediction are shown in Fig.1 and Fig.2. </w:t>
      </w:r>
    </w:p>
    <w:p w14:paraId="7C809651" w14:textId="77777777" w:rsidR="000110B4" w:rsidRPr="000110B4" w:rsidRDefault="000110B4" w:rsidP="00B30351">
      <w:pPr>
        <w:spacing w:after="0"/>
        <w:jc w:val="both"/>
        <w:rPr>
          <w:rFonts w:eastAsia="宋体"/>
          <w:lang w:val="en-US" w:eastAsia="zh-CN"/>
        </w:rPr>
      </w:pPr>
    </w:p>
    <w:p w14:paraId="34C58B23" w14:textId="18F17D3F" w:rsidR="00B30351" w:rsidRDefault="000110B4" w:rsidP="000110B4">
      <w:pPr>
        <w:jc w:val="center"/>
        <w:rPr>
          <w:rFonts w:eastAsia="宋体"/>
          <w:lang w:val="en-US" w:eastAsia="zh-CN"/>
        </w:rPr>
      </w:pPr>
      <w:r>
        <w:rPr>
          <w:rFonts w:eastAsia="宋体"/>
          <w:noProof/>
          <w:lang w:val="en-US" w:eastAsia="zh-CN"/>
        </w:rPr>
        <w:drawing>
          <wp:inline distT="0" distB="0" distL="0" distR="0" wp14:anchorId="0E66A0FB" wp14:editId="7A95E02F">
            <wp:extent cx="4899395" cy="1024803"/>
            <wp:effectExtent l="0" t="0" r="0" b="444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932587" cy="1031746"/>
                    </a:xfrm>
                    <a:prstGeom prst="rect">
                      <a:avLst/>
                    </a:prstGeom>
                    <a:noFill/>
                  </pic:spPr>
                </pic:pic>
              </a:graphicData>
            </a:graphic>
          </wp:inline>
        </w:drawing>
      </w:r>
    </w:p>
    <w:p w14:paraId="5D0CCC7C" w14:textId="1D7429EB" w:rsidR="000110B4" w:rsidRDefault="000110B4" w:rsidP="000110B4">
      <w:pPr>
        <w:jc w:val="center"/>
        <w:rPr>
          <w:rFonts w:eastAsia="宋体"/>
          <w:lang w:eastAsia="zh-CN"/>
        </w:rPr>
      </w:pPr>
      <w:r>
        <w:rPr>
          <w:rFonts w:eastAsia="宋体" w:hint="eastAsia"/>
          <w:lang w:val="en-US" w:eastAsia="zh-CN"/>
        </w:rPr>
        <w:t>F</w:t>
      </w:r>
      <w:r>
        <w:rPr>
          <w:rFonts w:eastAsia="宋体"/>
          <w:lang w:val="en-US" w:eastAsia="zh-CN"/>
        </w:rPr>
        <w:t xml:space="preserve">ig.1 input and output of </w:t>
      </w:r>
      <w:r>
        <w:rPr>
          <w:rFonts w:eastAsia="宋体"/>
          <w:lang w:eastAsia="zh-CN"/>
        </w:rPr>
        <w:t>DL Tx beam prediction AI/ML model</w:t>
      </w:r>
    </w:p>
    <w:p w14:paraId="1BC9FE2D" w14:textId="77777777" w:rsidR="000110B4" w:rsidRDefault="000110B4" w:rsidP="000110B4">
      <w:pPr>
        <w:jc w:val="center"/>
        <w:rPr>
          <w:rFonts w:eastAsia="宋体"/>
          <w:lang w:val="en-US" w:eastAsia="zh-CN"/>
        </w:rPr>
      </w:pPr>
    </w:p>
    <w:p w14:paraId="70229F24" w14:textId="7D797F70" w:rsidR="000110B4" w:rsidRDefault="000110B4" w:rsidP="000110B4">
      <w:pPr>
        <w:jc w:val="center"/>
        <w:rPr>
          <w:rFonts w:eastAsia="宋体"/>
          <w:lang w:val="en-US" w:eastAsia="zh-CN"/>
        </w:rPr>
      </w:pPr>
      <w:r>
        <w:rPr>
          <w:rFonts w:eastAsia="宋体"/>
          <w:noProof/>
          <w:lang w:val="en-US" w:eastAsia="zh-CN"/>
        </w:rPr>
        <w:drawing>
          <wp:inline distT="0" distB="0" distL="0" distR="0" wp14:anchorId="67368540" wp14:editId="0110C152">
            <wp:extent cx="5865031" cy="1007062"/>
            <wp:effectExtent l="0" t="0" r="0" b="317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17156" cy="1016012"/>
                    </a:xfrm>
                    <a:prstGeom prst="rect">
                      <a:avLst/>
                    </a:prstGeom>
                    <a:noFill/>
                  </pic:spPr>
                </pic:pic>
              </a:graphicData>
            </a:graphic>
          </wp:inline>
        </w:drawing>
      </w:r>
    </w:p>
    <w:p w14:paraId="4DFB5B30" w14:textId="39C13645" w:rsidR="000110B4" w:rsidRDefault="000110B4" w:rsidP="000110B4">
      <w:pPr>
        <w:jc w:val="center"/>
        <w:rPr>
          <w:rFonts w:eastAsia="宋体"/>
          <w:lang w:eastAsia="zh-CN"/>
        </w:rPr>
      </w:pPr>
      <w:r>
        <w:rPr>
          <w:rFonts w:eastAsia="宋体" w:hint="eastAsia"/>
          <w:lang w:val="en-US" w:eastAsia="zh-CN"/>
        </w:rPr>
        <w:t>F</w:t>
      </w:r>
      <w:r>
        <w:rPr>
          <w:rFonts w:eastAsia="宋体"/>
          <w:lang w:val="en-US" w:eastAsia="zh-CN"/>
        </w:rPr>
        <w:t xml:space="preserve">ig.2 input and output of </w:t>
      </w:r>
      <w:r>
        <w:rPr>
          <w:rFonts w:eastAsia="宋体"/>
          <w:lang w:eastAsia="zh-CN"/>
        </w:rPr>
        <w:t>beam pair prediction AI/ML model</w:t>
      </w:r>
    </w:p>
    <w:p w14:paraId="126BC4E6" w14:textId="32A030A4" w:rsidR="000110B4" w:rsidRDefault="000110B4" w:rsidP="000110B4">
      <w:pPr>
        <w:jc w:val="both"/>
        <w:rPr>
          <w:rFonts w:eastAsia="Times New Roman"/>
          <w:lang w:val="en-US"/>
        </w:rPr>
      </w:pPr>
      <w:r>
        <w:rPr>
          <w:rFonts w:eastAsia="Times New Roman"/>
          <w:b/>
          <w:bCs/>
          <w:u w:val="single"/>
          <w:lang w:val="en-US"/>
        </w:rPr>
        <w:t>Observation 2</w:t>
      </w:r>
      <w:r>
        <w:rPr>
          <w:rFonts w:eastAsia="Times New Roman"/>
        </w:rPr>
        <w:t>:</w:t>
      </w:r>
      <w:r>
        <w:rPr>
          <w:rFonts w:eastAsia="宋体"/>
          <w:lang w:eastAsia="zh-CN"/>
        </w:rPr>
        <w:t xml:space="preserve"> According to the submitted input from different companies in R18 SI, for DL Tx beam prediction, </w:t>
      </w:r>
      <w:r w:rsidRPr="000110B4">
        <w:rPr>
          <w:rFonts w:eastAsia="宋体"/>
          <w:lang w:eastAsia="zh-CN"/>
        </w:rPr>
        <w:t>the model inputs are L1-RSRP of Tx beams in Set B with Tx beam ID information as input or implicitly indicated</w:t>
      </w:r>
      <w:r>
        <w:rPr>
          <w:rFonts w:eastAsia="Times New Roman"/>
          <w:lang w:val="en-US"/>
        </w:rPr>
        <w:t xml:space="preserve">. The outputs are </w:t>
      </w:r>
      <w:r w:rsidRPr="000110B4">
        <w:rPr>
          <w:rFonts w:eastAsia="Times New Roman"/>
        </w:rPr>
        <w:t>Probability of each beam in set A to be the Top-1 beam</w:t>
      </w:r>
      <w:r>
        <w:rPr>
          <w:rFonts w:eastAsia="宋体" w:hint="eastAsia"/>
          <w:lang w:eastAsia="zh-CN"/>
        </w:rPr>
        <w:t xml:space="preserve"> </w:t>
      </w:r>
      <w:r>
        <w:rPr>
          <w:rFonts w:eastAsia="Times New Roman"/>
          <w:lang w:val="en-US"/>
        </w:rPr>
        <w:t>o</w:t>
      </w:r>
      <w:r w:rsidRPr="000110B4">
        <w:rPr>
          <w:rFonts w:eastAsia="Times New Roman"/>
          <w:lang w:val="en-US"/>
        </w:rPr>
        <w:t>r predicted L1-RSRP of beams in Set A</w:t>
      </w:r>
      <w:r>
        <w:rPr>
          <w:rFonts w:eastAsia="Times New Roman"/>
          <w:lang w:val="en-US"/>
        </w:rPr>
        <w:t>.</w:t>
      </w:r>
    </w:p>
    <w:p w14:paraId="6EAF1667" w14:textId="59D46F3B" w:rsidR="000110B4" w:rsidRPr="004D403E" w:rsidRDefault="00EA2763" w:rsidP="004D403E">
      <w:pPr>
        <w:spacing w:afterLines="100" w:after="240"/>
        <w:jc w:val="both"/>
        <w:rPr>
          <w:lang w:val="en-US"/>
        </w:rPr>
      </w:pPr>
      <w:r w:rsidRPr="00EA2763">
        <w:rPr>
          <w:rFonts w:eastAsia="Times New Roman" w:hint="eastAsia"/>
          <w:b/>
          <w:bCs/>
          <w:u w:val="single"/>
          <w:lang w:val="en-US"/>
        </w:rPr>
        <w:t>O</w:t>
      </w:r>
      <w:r w:rsidRPr="00EA2763">
        <w:rPr>
          <w:rFonts w:eastAsia="Times New Roman"/>
          <w:b/>
          <w:bCs/>
          <w:u w:val="single"/>
          <w:lang w:val="en-US"/>
        </w:rPr>
        <w:t>bservation 3</w:t>
      </w:r>
      <w:r>
        <w:rPr>
          <w:rFonts w:eastAsia="宋体"/>
          <w:lang w:val="en-US" w:eastAsia="zh-CN"/>
        </w:rPr>
        <w:t xml:space="preserve">: </w:t>
      </w:r>
      <w:proofErr w:type="spellStart"/>
      <w:r w:rsidRPr="00EA2763">
        <w:rPr>
          <w:lang w:val="en-US"/>
        </w:rPr>
        <w:t>AoA</w:t>
      </w:r>
      <w:proofErr w:type="spellEnd"/>
      <w:r w:rsidRPr="00EA2763">
        <w:rPr>
          <w:lang w:val="en-US"/>
        </w:rPr>
        <w:t xml:space="preserve"> information is not used at least in all the submitted simulations in R18 SI (</w:t>
      </w:r>
      <w:hyperlink r:id="rId12" w:history="1">
        <w:r w:rsidRPr="00EA2763">
          <w:rPr>
            <w:rStyle w:val="Hyperlink"/>
            <w:lang w:val="en-US"/>
          </w:rPr>
          <w:t>R18 AI/ML BM evaluation in RAN1</w:t>
        </w:r>
      </w:hyperlink>
      <w:r w:rsidRPr="00EA2763">
        <w:rPr>
          <w:lang w:val="en-US"/>
        </w:rPr>
        <w:t>)</w:t>
      </w:r>
      <w:r>
        <w:rPr>
          <w:rFonts w:eastAsia="宋体" w:hint="eastAsia"/>
          <w:lang w:val="en-US" w:eastAsia="zh-CN"/>
        </w:rPr>
        <w:t>.</w:t>
      </w:r>
      <w:r>
        <w:rPr>
          <w:rFonts w:eastAsia="宋体"/>
          <w:lang w:val="en-US" w:eastAsia="zh-CN"/>
        </w:rPr>
        <w:t xml:space="preserve"> </w:t>
      </w:r>
      <w:r w:rsidRPr="00EA2763">
        <w:rPr>
          <w:lang w:val="en-US"/>
        </w:rPr>
        <w:t>Rx beam information is not used in DL Tx beam prediction</w:t>
      </w:r>
      <w:r>
        <w:rPr>
          <w:lang w:val="en-US"/>
        </w:rPr>
        <w:t>.</w:t>
      </w:r>
    </w:p>
    <w:p w14:paraId="39AA04F1" w14:textId="5FC0E33C" w:rsidR="002827D2" w:rsidRPr="00C30139" w:rsidRDefault="007651A3" w:rsidP="00C30139">
      <w:pPr>
        <w:numPr>
          <w:ilvl w:val="3"/>
          <w:numId w:val="14"/>
        </w:numPr>
        <w:spacing w:before="280" w:after="280"/>
        <w:ind w:left="0" w:firstLine="0"/>
        <w:outlineLvl w:val="1"/>
        <w:rPr>
          <w:rFonts w:eastAsia="Times New Roman"/>
          <w:lang w:val="en-US"/>
        </w:rPr>
      </w:pPr>
      <w:r>
        <w:rPr>
          <w:rFonts w:ascii="Arial" w:eastAsia="Arial" w:hAnsi="Arial" w:cs="Arial"/>
          <w:sz w:val="28"/>
          <w:szCs w:val="28"/>
          <w:lang w:eastAsia="zh-CN"/>
        </w:rPr>
        <w:t>2.</w:t>
      </w:r>
      <w:r w:rsidR="00F931C4">
        <w:rPr>
          <w:rFonts w:ascii="Arial" w:eastAsia="Arial" w:hAnsi="Arial" w:cs="Arial"/>
          <w:sz w:val="28"/>
          <w:szCs w:val="28"/>
          <w:lang w:eastAsia="zh-CN"/>
        </w:rPr>
        <w:t>2</w:t>
      </w:r>
      <w:r>
        <w:rPr>
          <w:rFonts w:ascii="Arial" w:eastAsia="Arial" w:hAnsi="Arial" w:cs="Arial"/>
          <w:sz w:val="28"/>
          <w:szCs w:val="28"/>
          <w:lang w:eastAsia="zh-CN"/>
        </w:rPr>
        <w:t xml:space="preserve"> </w:t>
      </w:r>
      <w:r w:rsidR="002827D2" w:rsidRPr="002827D2">
        <w:rPr>
          <w:rFonts w:ascii="Arial" w:eastAsia="Arial" w:hAnsi="Arial" w:cs="Arial"/>
          <w:sz w:val="28"/>
          <w:szCs w:val="28"/>
          <w:lang w:eastAsia="zh-CN"/>
        </w:rPr>
        <w:t xml:space="preserve">Test setup for </w:t>
      </w:r>
      <w:r w:rsidR="002827D2" w:rsidRPr="002827D2">
        <w:rPr>
          <w:rFonts w:ascii="Arial" w:eastAsia="Arial" w:hAnsi="Arial" w:cs="Arial" w:hint="eastAsia"/>
          <w:sz w:val="28"/>
          <w:szCs w:val="28"/>
          <w:lang w:eastAsia="zh-CN"/>
        </w:rPr>
        <w:t>AI/ML</w:t>
      </w:r>
      <w:r w:rsidR="002827D2">
        <w:rPr>
          <w:rFonts w:ascii="Arial" w:eastAsia="Arial" w:hAnsi="Arial" w:cs="Arial"/>
          <w:sz w:val="28"/>
          <w:szCs w:val="28"/>
          <w:lang w:eastAsia="zh-CN"/>
        </w:rPr>
        <w:t xml:space="preserve"> </w:t>
      </w:r>
      <w:r w:rsidR="002827D2" w:rsidRPr="002827D2">
        <w:rPr>
          <w:rFonts w:ascii="Arial" w:eastAsia="Arial" w:hAnsi="Arial" w:cs="Arial" w:hint="eastAsia"/>
          <w:sz w:val="28"/>
          <w:szCs w:val="28"/>
          <w:lang w:eastAsia="zh-CN"/>
        </w:rPr>
        <w:t>BM</w:t>
      </w:r>
    </w:p>
    <w:p w14:paraId="7B23D841" w14:textId="6B0E4F96" w:rsidR="00704432" w:rsidRPr="00704432" w:rsidRDefault="00704432" w:rsidP="00704432">
      <w:pPr>
        <w:pStyle w:val="Heading3"/>
        <w:keepLines/>
        <w:overflowPunct w:val="0"/>
        <w:autoSpaceDE w:val="0"/>
        <w:autoSpaceDN w:val="0"/>
        <w:adjustRightInd w:val="0"/>
        <w:spacing w:before="120" w:line="240" w:lineRule="auto"/>
        <w:ind w:left="1134" w:hanging="1134"/>
        <w:textAlignment w:val="baseline"/>
        <w:rPr>
          <w:sz w:val="32"/>
          <w:szCs w:val="32"/>
          <w:lang w:eastAsia="zh-CN"/>
        </w:rPr>
      </w:pPr>
      <w:r w:rsidRPr="00704432">
        <w:rPr>
          <w:sz w:val="32"/>
          <w:szCs w:val="32"/>
          <w:lang w:eastAsia="zh-CN"/>
        </w:rPr>
        <w:t>2.</w:t>
      </w:r>
      <w:r w:rsidR="00D82AE3">
        <w:rPr>
          <w:sz w:val="32"/>
          <w:szCs w:val="32"/>
          <w:lang w:eastAsia="zh-CN"/>
        </w:rPr>
        <w:t>2</w:t>
      </w:r>
      <w:r w:rsidRPr="00704432">
        <w:rPr>
          <w:sz w:val="32"/>
          <w:szCs w:val="32"/>
          <w:lang w:eastAsia="zh-CN"/>
        </w:rPr>
        <w:t xml:space="preserve">.1 </w:t>
      </w:r>
      <w:r>
        <w:rPr>
          <w:sz w:val="32"/>
          <w:szCs w:val="32"/>
          <w:lang w:eastAsia="zh-CN"/>
        </w:rPr>
        <w:t xml:space="preserve">Views on Multiple </w:t>
      </w:r>
      <w:proofErr w:type="spellStart"/>
      <w:r>
        <w:rPr>
          <w:sz w:val="32"/>
          <w:szCs w:val="32"/>
          <w:lang w:eastAsia="zh-CN"/>
        </w:rPr>
        <w:t>AoAs</w:t>
      </w:r>
      <w:proofErr w:type="spellEnd"/>
      <w:r>
        <w:rPr>
          <w:sz w:val="32"/>
          <w:szCs w:val="32"/>
          <w:lang w:eastAsia="zh-CN"/>
        </w:rPr>
        <w:t xml:space="preserve"> test system</w:t>
      </w:r>
    </w:p>
    <w:p w14:paraId="253AFB8A" w14:textId="077052C4" w:rsidR="00F931C4" w:rsidRDefault="00C30139" w:rsidP="00C30139">
      <w:pPr>
        <w:spacing w:afterLines="100" w:after="240"/>
        <w:jc w:val="both"/>
        <w:rPr>
          <w:rFonts w:eastAsiaTheme="minorEastAsia"/>
          <w:lang w:eastAsia="zh-TW"/>
        </w:rPr>
      </w:pPr>
      <w:r w:rsidRPr="00C30139">
        <w:rPr>
          <w:rFonts w:eastAsiaTheme="minorEastAsia" w:hint="eastAsia"/>
          <w:lang w:eastAsia="zh-TW"/>
        </w:rPr>
        <w:t>In</w:t>
      </w:r>
      <w:r w:rsidRPr="00C30139">
        <w:rPr>
          <w:rFonts w:eastAsiaTheme="minorEastAsia"/>
          <w:lang w:eastAsia="zh-TW"/>
        </w:rPr>
        <w:t xml:space="preserve"> </w:t>
      </w:r>
      <w:r w:rsidRPr="00C30139">
        <w:rPr>
          <w:rFonts w:eastAsiaTheme="minorEastAsia" w:hint="eastAsia"/>
          <w:lang w:eastAsia="zh-TW"/>
        </w:rPr>
        <w:t>the</w:t>
      </w:r>
      <w:r w:rsidRPr="00C30139">
        <w:rPr>
          <w:rFonts w:eastAsiaTheme="minorEastAsia"/>
          <w:lang w:eastAsia="zh-TW"/>
        </w:rPr>
        <w:t xml:space="preserve"> past few meetings</w:t>
      </w:r>
      <w:r>
        <w:rPr>
          <w:rFonts w:eastAsiaTheme="minorEastAsia"/>
          <w:lang w:eastAsia="zh-TW"/>
        </w:rPr>
        <w:t xml:space="preserve">, there were extensive discussion </w:t>
      </w:r>
      <w:r w:rsidR="00C31542">
        <w:rPr>
          <w:rFonts w:eastAsiaTheme="minorEastAsia"/>
          <w:lang w:eastAsia="zh-TW"/>
        </w:rPr>
        <w:t xml:space="preserve">on </w:t>
      </w:r>
      <w:r w:rsidR="000A19CC">
        <w:rPr>
          <w:rFonts w:eastAsiaTheme="minorEastAsia"/>
          <w:lang w:eastAsia="zh-TW"/>
        </w:rPr>
        <w:t xml:space="preserve">testability and </w:t>
      </w:r>
      <w:r w:rsidR="00C31542">
        <w:rPr>
          <w:rFonts w:eastAsiaTheme="minorEastAsia"/>
          <w:lang w:eastAsia="zh-TW"/>
        </w:rPr>
        <w:t xml:space="preserve">test setup for AI/ML BM. </w:t>
      </w:r>
      <w:r w:rsidR="00F931C4">
        <w:rPr>
          <w:rFonts w:eastAsiaTheme="minorEastAsia"/>
          <w:lang w:eastAsia="zh-TW"/>
        </w:rPr>
        <w:t xml:space="preserve">There were some proposals to further enhance multiple </w:t>
      </w:r>
      <w:proofErr w:type="spellStart"/>
      <w:r w:rsidR="00F931C4">
        <w:rPr>
          <w:rFonts w:eastAsiaTheme="minorEastAsia"/>
          <w:lang w:eastAsia="zh-TW"/>
        </w:rPr>
        <w:t>AoAs</w:t>
      </w:r>
      <w:proofErr w:type="spellEnd"/>
      <w:r w:rsidR="00F931C4">
        <w:rPr>
          <w:rFonts w:eastAsiaTheme="minorEastAsia"/>
          <w:lang w:eastAsia="zh-TW"/>
        </w:rPr>
        <w:t xml:space="preserve"> test system for AI/ML BM test. In the next, we would like to provide our views on that.</w:t>
      </w:r>
    </w:p>
    <w:p w14:paraId="2F6A1092" w14:textId="24976F51" w:rsidR="00044E86" w:rsidRDefault="00044E86" w:rsidP="00044E86">
      <w:r>
        <w:t xml:space="preserve">As the exact Rx beamforming gain is unknown at TE and the range of Rx antenna gain </w:t>
      </w:r>
      <w:r w:rsidR="00116FF2">
        <w:t xml:space="preserve">margin in Rel-15 FR2 test </w:t>
      </w:r>
      <w:r>
        <w:t xml:space="preserve">is from -10 to 20dB, RAN4#111 agreed that the ground truth is the approximate as the reported RSRP measurement under the certain SNR on the predicted Tx beam. A possible way to get the “ground truth” is separating the </w:t>
      </w:r>
      <w:bookmarkStart w:id="3" w:name="OLE_LINK1"/>
      <w:r>
        <w:t xml:space="preserve">test </w:t>
      </w:r>
      <w:bookmarkEnd w:id="3"/>
      <w:r>
        <w:t xml:space="preserve">into two steps. In the first step, TE generates the channel and transmits Tx beams in Set B only. UE reports prediction results. In the next step, TE tries to generate the same channel as in the first step and transmits all the Set </w:t>
      </w:r>
      <w:proofErr w:type="gramStart"/>
      <w:r>
        <w:t>A</w:t>
      </w:r>
      <w:proofErr w:type="gramEnd"/>
      <w:r>
        <w:t xml:space="preserve"> Tx beams. The order of the above steps can also be reversed.</w:t>
      </w:r>
    </w:p>
    <w:p w14:paraId="1ED41162" w14:textId="77777777" w:rsidR="00044E86" w:rsidRDefault="00044E86" w:rsidP="00044E86">
      <w:pPr>
        <w:spacing w:afterLines="100" w:after="240"/>
        <w:jc w:val="both"/>
        <w:rPr>
          <w:rFonts w:eastAsia="宋体"/>
          <w:lang w:val="en-US" w:eastAsia="zh-CN"/>
        </w:rPr>
      </w:pPr>
      <w:r>
        <w:rPr>
          <w:rFonts w:eastAsia="宋体" w:hint="eastAsia"/>
          <w:lang w:val="en-US" w:eastAsia="zh-CN"/>
        </w:rPr>
        <w:lastRenderedPageBreak/>
        <w:t>T</w:t>
      </w:r>
      <w:r>
        <w:rPr>
          <w:rFonts w:eastAsia="宋体"/>
          <w:lang w:val="en-US" w:eastAsia="zh-CN"/>
        </w:rPr>
        <w:t xml:space="preserve">o use </w:t>
      </w:r>
      <w:r>
        <w:rPr>
          <w:rFonts w:eastAsia="宋体" w:hint="eastAsia"/>
          <w:lang w:val="en-US" w:eastAsia="zh-CN"/>
        </w:rPr>
        <w:t>multip</w:t>
      </w:r>
      <w:r>
        <w:rPr>
          <w:rFonts w:eastAsia="宋体"/>
          <w:lang w:val="en-US" w:eastAsia="zh-CN"/>
        </w:rPr>
        <w:t xml:space="preserve">le </w:t>
      </w:r>
      <w:proofErr w:type="spellStart"/>
      <w:r>
        <w:rPr>
          <w:rFonts w:eastAsia="宋体"/>
          <w:lang w:val="en-US" w:eastAsia="zh-CN"/>
        </w:rPr>
        <w:t>AoAs</w:t>
      </w:r>
      <w:proofErr w:type="spellEnd"/>
      <w:r>
        <w:rPr>
          <w:rFonts w:eastAsia="宋体"/>
          <w:lang w:val="en-US" w:eastAsia="zh-CN"/>
        </w:rPr>
        <w:t xml:space="preserve"> test system, to get </w:t>
      </w:r>
      <w:r w:rsidRPr="003327C1">
        <w:rPr>
          <w:rFonts w:eastAsia="宋体"/>
          <w:lang w:val="en-US" w:eastAsia="zh-CN"/>
        </w:rPr>
        <w:t>the ground truth</w:t>
      </w:r>
      <w:r>
        <w:rPr>
          <w:rFonts w:eastAsia="宋体"/>
          <w:lang w:val="en-US" w:eastAsia="zh-CN"/>
        </w:rPr>
        <w:t xml:space="preserve">, i.e., </w:t>
      </w:r>
      <w:r w:rsidRPr="003327C1">
        <w:rPr>
          <w:rFonts w:eastAsia="宋体"/>
          <w:lang w:val="en-US" w:eastAsia="zh-CN"/>
        </w:rPr>
        <w:t>approximate as the reported RSRP measurement under the certain SNR on the predicted Tx beam</w:t>
      </w:r>
      <w:r>
        <w:rPr>
          <w:rFonts w:eastAsia="宋体"/>
          <w:lang w:val="en-US" w:eastAsia="zh-CN"/>
        </w:rPr>
        <w:t xml:space="preserve">, TE is supposed to transmit all the Tx beams in set A. And the </w:t>
      </w:r>
      <w:r w:rsidRPr="003327C1">
        <w:rPr>
          <w:rFonts w:eastAsia="宋体"/>
          <w:lang w:val="en-US" w:eastAsia="zh-CN"/>
        </w:rPr>
        <w:t>number of Tx beams that test system should be able to emulate</w:t>
      </w:r>
      <w:r>
        <w:rPr>
          <w:rFonts w:eastAsia="宋体"/>
          <w:lang w:val="en-US" w:eastAsia="zh-CN"/>
        </w:rPr>
        <w:t xml:space="preserve"> is equal to number of set A Tx beams, that is</w:t>
      </w:r>
      <w:r w:rsidRPr="003327C1">
        <w:rPr>
          <w:rFonts w:eastAsia="宋体"/>
          <w:lang w:val="en-US" w:eastAsia="zh-CN"/>
        </w:rPr>
        <w:t xml:space="preserve"> [64-128]</w:t>
      </w:r>
      <w:r>
        <w:rPr>
          <w:rFonts w:eastAsia="宋体"/>
          <w:lang w:val="en-US" w:eastAsia="zh-CN"/>
        </w:rPr>
        <w:t xml:space="preserve">. </w:t>
      </w:r>
    </w:p>
    <w:p w14:paraId="48AB95D9" w14:textId="63F904F7" w:rsidR="00044E86" w:rsidRDefault="00044E86" w:rsidP="00044E86">
      <w:pPr>
        <w:spacing w:after="0"/>
        <w:jc w:val="both"/>
        <w:rPr>
          <w:rFonts w:eastAsia="Times New Roman"/>
          <w:lang w:val="en-US"/>
        </w:rPr>
      </w:pPr>
      <w:r>
        <w:rPr>
          <w:rFonts w:eastAsia="Times New Roman"/>
          <w:b/>
          <w:bCs/>
          <w:u w:val="single"/>
          <w:lang w:val="en-US"/>
        </w:rPr>
        <w:t>Proposal 1</w:t>
      </w:r>
      <w:r w:rsidRPr="007A0FB9">
        <w:rPr>
          <w:rFonts w:eastAsia="宋体"/>
          <w:lang w:val="en-US" w:eastAsia="zh-CN"/>
        </w:rPr>
        <w:t>:</w:t>
      </w:r>
      <w:r w:rsidRPr="007A0FB9">
        <w:rPr>
          <w:rFonts w:eastAsia="宋体" w:hint="eastAsia"/>
          <w:lang w:val="en-US" w:eastAsia="zh-CN"/>
        </w:rPr>
        <w:t xml:space="preserve"> </w:t>
      </w:r>
      <w:r>
        <w:rPr>
          <w:rFonts w:eastAsia="宋体"/>
          <w:lang w:val="en-US" w:eastAsia="zh-CN"/>
        </w:rPr>
        <w:t xml:space="preserve">If to use multiple </w:t>
      </w:r>
      <w:proofErr w:type="spellStart"/>
      <w:r>
        <w:rPr>
          <w:rFonts w:eastAsia="宋体"/>
          <w:lang w:val="en-US" w:eastAsia="zh-CN"/>
        </w:rPr>
        <w:t>AoAs</w:t>
      </w:r>
      <w:proofErr w:type="spellEnd"/>
      <w:r>
        <w:rPr>
          <w:rFonts w:eastAsia="宋体"/>
          <w:lang w:val="en-US" w:eastAsia="zh-CN"/>
        </w:rPr>
        <w:t xml:space="preserve"> test system for AI/ML BM test, test system should be able to emulate as many Tx beams as in set A, that is at least 64</w:t>
      </w:r>
      <w:r>
        <w:rPr>
          <w:rFonts w:eastAsia="Times New Roman"/>
        </w:rPr>
        <w:t>.</w:t>
      </w:r>
      <w:r>
        <w:rPr>
          <w:rFonts w:eastAsia="Times New Roman"/>
          <w:lang w:val="en-US"/>
        </w:rPr>
        <w:t xml:space="preserve"> </w:t>
      </w:r>
    </w:p>
    <w:p w14:paraId="79A076FA" w14:textId="77777777" w:rsidR="00044E86" w:rsidRPr="00346756" w:rsidRDefault="00044E86" w:rsidP="00044E86">
      <w:pPr>
        <w:spacing w:after="0"/>
        <w:jc w:val="both"/>
        <w:rPr>
          <w:rFonts w:eastAsia="Times New Roman"/>
        </w:rPr>
      </w:pPr>
    </w:p>
    <w:p w14:paraId="1BF7440A" w14:textId="628096CC" w:rsidR="00BC1353" w:rsidRDefault="00044E86" w:rsidP="00044E86">
      <w:r>
        <w:t>In the test, as the measurement results may be 10dB lower or 20dB higher the transmitted RSRP at TE, it is difficult to check whether UE reports the real measurement results of Set A or reports fake values according to the previous predicted results to pass the test. Another issue is how to ensure the channels in these two steps are the same.</w:t>
      </w:r>
      <w:r w:rsidR="00BC1353">
        <w:t xml:space="preserve"> In RAN4#111, when reaching the agreement of using ideal measured RSRP as the ground truth, the 3</w:t>
      </w:r>
      <w:r w:rsidR="00BC1353" w:rsidRPr="00BC1353">
        <w:rPr>
          <w:vertAlign w:val="superscript"/>
        </w:rPr>
        <w:t>rd</w:t>
      </w:r>
      <w:r w:rsidR="00BC1353">
        <w:t xml:space="preserve"> and 4</w:t>
      </w:r>
      <w:r w:rsidR="00BC1353" w:rsidRPr="00BC1353">
        <w:rPr>
          <w:vertAlign w:val="superscript"/>
        </w:rPr>
        <w:t>th</w:t>
      </w:r>
      <w:r w:rsidR="00BC1353">
        <w:t xml:space="preserve"> FFSs were added for further discussion. In our understanding, even setting the random seeds the same, when to perform measurement with a specific beam is uncertain. It is difficult to make sure the channels are the same at the prediction phase and the phase of measuring all Set A. </w:t>
      </w:r>
    </w:p>
    <w:tbl>
      <w:tblPr>
        <w:tblStyle w:val="TableGrid"/>
        <w:tblW w:w="0" w:type="auto"/>
        <w:tblLook w:val="04A0" w:firstRow="1" w:lastRow="0" w:firstColumn="1" w:lastColumn="0" w:noHBand="0" w:noVBand="1"/>
      </w:tblPr>
      <w:tblGrid>
        <w:gridCol w:w="9629"/>
      </w:tblGrid>
      <w:tr w:rsidR="00BC1353" w14:paraId="17D4D98A" w14:textId="77777777" w:rsidTr="00BC1353">
        <w:tc>
          <w:tcPr>
            <w:tcW w:w="9629" w:type="dxa"/>
          </w:tcPr>
          <w:p w14:paraId="2E6D9448" w14:textId="234763A3" w:rsidR="00BC1353" w:rsidRDefault="00BC1353" w:rsidP="00044E86">
            <w:r>
              <w:t>RAN4#111</w:t>
            </w:r>
          </w:p>
          <w:p w14:paraId="62BEFE11" w14:textId="77777777" w:rsidR="00BC1353" w:rsidRPr="00BC1353" w:rsidRDefault="00BC1353" w:rsidP="00BC1353">
            <w:pPr>
              <w:rPr>
                <w:rFonts w:eastAsia="Yu Mincho"/>
                <w:b/>
                <w:sz w:val="18"/>
                <w:szCs w:val="18"/>
                <w:u w:val="single"/>
                <w:lang w:eastAsia="ja-JP"/>
              </w:rPr>
            </w:pPr>
            <w:r w:rsidRPr="00BC1353">
              <w:rPr>
                <w:b/>
                <w:sz w:val="18"/>
                <w:szCs w:val="18"/>
                <w:u w:val="single"/>
              </w:rPr>
              <w:t xml:space="preserve">Issue 2-3: </w:t>
            </w:r>
            <w:r w:rsidRPr="00BC1353">
              <w:rPr>
                <w:rFonts w:eastAsia="Yu Mincho"/>
                <w:b/>
                <w:sz w:val="18"/>
                <w:szCs w:val="18"/>
                <w:u w:val="single"/>
                <w:lang w:eastAsia="ja-JP"/>
              </w:rPr>
              <w:t>Reported measurements and ground truth</w:t>
            </w:r>
          </w:p>
          <w:p w14:paraId="5425B11C" w14:textId="77777777" w:rsidR="00BC1353" w:rsidRPr="00BC1353" w:rsidRDefault="00BC1353" w:rsidP="00BC1353">
            <w:pPr>
              <w:spacing w:after="120"/>
              <w:rPr>
                <w:rFonts w:eastAsia="Yu Mincho"/>
                <w:sz w:val="18"/>
                <w:szCs w:val="22"/>
                <w:lang w:eastAsia="ja-JP"/>
              </w:rPr>
            </w:pPr>
            <w:r w:rsidRPr="00BC1353">
              <w:rPr>
                <w:rFonts w:eastAsia="Yu Mincho"/>
                <w:sz w:val="18"/>
                <w:szCs w:val="22"/>
                <w:lang w:eastAsia="ja-JP"/>
              </w:rPr>
              <w:t>Agreement:</w:t>
            </w:r>
          </w:p>
          <w:p w14:paraId="45085E55" w14:textId="77777777" w:rsidR="00BC1353" w:rsidRPr="00BC1353" w:rsidRDefault="00BC1353" w:rsidP="00BC1353">
            <w:pPr>
              <w:pStyle w:val="ListParagraph"/>
              <w:numPr>
                <w:ilvl w:val="0"/>
                <w:numId w:val="34"/>
              </w:numPr>
              <w:overflowPunct w:val="0"/>
              <w:autoSpaceDE w:val="0"/>
              <w:autoSpaceDN w:val="0"/>
              <w:adjustRightInd w:val="0"/>
              <w:ind w:leftChars="0"/>
              <w:textAlignment w:val="baseline"/>
              <w:rPr>
                <w:rFonts w:eastAsia="Yu Mincho"/>
                <w:sz w:val="18"/>
                <w:szCs w:val="22"/>
                <w:lang w:eastAsia="ja-JP"/>
              </w:rPr>
            </w:pPr>
            <w:r w:rsidRPr="00BC1353">
              <w:rPr>
                <w:rFonts w:eastAsia="Yu Mincho"/>
                <w:sz w:val="18"/>
                <w:szCs w:val="22"/>
                <w:lang w:eastAsia="ja-JP"/>
              </w:rPr>
              <w:t xml:space="preserve">The ground truth for the predicted RSRP is the ideal measurement of RSRP on the predicted Tx </w:t>
            </w:r>
            <w:proofErr w:type="gramStart"/>
            <w:r w:rsidRPr="00BC1353">
              <w:rPr>
                <w:rFonts w:eastAsia="Yu Mincho"/>
                <w:sz w:val="18"/>
                <w:szCs w:val="22"/>
                <w:lang w:eastAsia="ja-JP"/>
              </w:rPr>
              <w:t>beam</w:t>
            </w:r>
            <w:proofErr w:type="gramEnd"/>
          </w:p>
          <w:p w14:paraId="6D17B094" w14:textId="77777777" w:rsidR="00BC1353" w:rsidRPr="00BC1353" w:rsidRDefault="00BC1353" w:rsidP="00BC1353">
            <w:pPr>
              <w:pStyle w:val="ListParagraph"/>
              <w:numPr>
                <w:ilvl w:val="1"/>
                <w:numId w:val="34"/>
              </w:numPr>
              <w:overflowPunct w:val="0"/>
              <w:autoSpaceDE w:val="0"/>
              <w:autoSpaceDN w:val="0"/>
              <w:adjustRightInd w:val="0"/>
              <w:spacing w:after="120"/>
              <w:ind w:leftChars="0"/>
              <w:textAlignment w:val="baseline"/>
              <w:rPr>
                <w:rFonts w:eastAsia="Yu Mincho"/>
                <w:sz w:val="18"/>
                <w:szCs w:val="22"/>
                <w:lang w:eastAsia="ja-JP"/>
              </w:rPr>
            </w:pPr>
            <w:r w:rsidRPr="00BC1353">
              <w:rPr>
                <w:rFonts w:eastAsia="Yu Mincho"/>
                <w:sz w:val="18"/>
                <w:szCs w:val="22"/>
                <w:lang w:eastAsia="ja-JP"/>
              </w:rPr>
              <w:t xml:space="preserve">In RAN4, the ground truth is the approximate as the reported RSRP measurement under the certain SNR on the predicted Tx </w:t>
            </w:r>
            <w:proofErr w:type="gramStart"/>
            <w:r w:rsidRPr="00BC1353">
              <w:rPr>
                <w:rFonts w:eastAsia="Yu Mincho"/>
                <w:sz w:val="18"/>
                <w:szCs w:val="22"/>
                <w:lang w:eastAsia="ja-JP"/>
              </w:rPr>
              <w:t>beam</w:t>
            </w:r>
            <w:proofErr w:type="gramEnd"/>
          </w:p>
          <w:p w14:paraId="40DE0577" w14:textId="77777777" w:rsidR="00BC1353" w:rsidRPr="00BC1353" w:rsidRDefault="00BC1353" w:rsidP="00BC1353">
            <w:pPr>
              <w:pStyle w:val="ListParagraph"/>
              <w:numPr>
                <w:ilvl w:val="2"/>
                <w:numId w:val="34"/>
              </w:numPr>
              <w:overflowPunct w:val="0"/>
              <w:autoSpaceDE w:val="0"/>
              <w:autoSpaceDN w:val="0"/>
              <w:adjustRightInd w:val="0"/>
              <w:spacing w:after="120"/>
              <w:ind w:leftChars="0"/>
              <w:textAlignment w:val="baseline"/>
              <w:rPr>
                <w:rFonts w:eastAsia="Yu Mincho"/>
                <w:sz w:val="18"/>
                <w:szCs w:val="22"/>
                <w:lang w:eastAsia="ja-JP"/>
              </w:rPr>
            </w:pPr>
            <w:r w:rsidRPr="00BC1353">
              <w:rPr>
                <w:rFonts w:eastAsia="Yu Mincho"/>
                <w:sz w:val="18"/>
                <w:szCs w:val="22"/>
                <w:lang w:eastAsia="ja-JP"/>
              </w:rPr>
              <w:t xml:space="preserve">FFS on SNR level to ensure that SNR is high enough for sufficient accuracy of reported </w:t>
            </w:r>
            <w:proofErr w:type="gramStart"/>
            <w:r w:rsidRPr="00BC1353">
              <w:rPr>
                <w:rFonts w:eastAsia="Yu Mincho"/>
                <w:sz w:val="18"/>
                <w:szCs w:val="22"/>
                <w:lang w:eastAsia="ja-JP"/>
              </w:rPr>
              <w:t>RSRP</w:t>
            </w:r>
            <w:proofErr w:type="gramEnd"/>
          </w:p>
          <w:p w14:paraId="20848F0F" w14:textId="77777777" w:rsidR="00BC1353" w:rsidRPr="00BC1353" w:rsidRDefault="00BC1353" w:rsidP="00BC1353">
            <w:pPr>
              <w:pStyle w:val="ListParagraph"/>
              <w:numPr>
                <w:ilvl w:val="2"/>
                <w:numId w:val="34"/>
              </w:numPr>
              <w:overflowPunct w:val="0"/>
              <w:autoSpaceDE w:val="0"/>
              <w:autoSpaceDN w:val="0"/>
              <w:adjustRightInd w:val="0"/>
              <w:spacing w:after="120"/>
              <w:ind w:leftChars="0"/>
              <w:textAlignment w:val="baseline"/>
              <w:rPr>
                <w:rFonts w:eastAsia="Yu Mincho"/>
                <w:sz w:val="18"/>
                <w:szCs w:val="22"/>
                <w:lang w:eastAsia="ja-JP"/>
              </w:rPr>
            </w:pPr>
            <w:r w:rsidRPr="00BC1353">
              <w:rPr>
                <w:rFonts w:eastAsia="Yu Mincho"/>
                <w:sz w:val="18"/>
                <w:szCs w:val="22"/>
                <w:lang w:eastAsia="ja-JP"/>
              </w:rPr>
              <w:t>FFS on impact of multiple-</w:t>
            </w:r>
            <w:proofErr w:type="spellStart"/>
            <w:r w:rsidRPr="00BC1353">
              <w:rPr>
                <w:rFonts w:eastAsia="Yu Mincho"/>
                <w:sz w:val="18"/>
                <w:szCs w:val="22"/>
                <w:lang w:eastAsia="ja-JP"/>
              </w:rPr>
              <w:t>AoA</w:t>
            </w:r>
            <w:proofErr w:type="spellEnd"/>
            <w:r w:rsidRPr="00BC1353">
              <w:rPr>
                <w:rFonts w:eastAsia="Yu Mincho"/>
                <w:sz w:val="18"/>
                <w:szCs w:val="22"/>
                <w:lang w:eastAsia="ja-JP"/>
              </w:rPr>
              <w:t xml:space="preserve"> test </w:t>
            </w:r>
            <w:proofErr w:type="gramStart"/>
            <w:r w:rsidRPr="00BC1353">
              <w:rPr>
                <w:rFonts w:eastAsia="Yu Mincho"/>
                <w:sz w:val="18"/>
                <w:szCs w:val="22"/>
                <w:lang w:eastAsia="ja-JP"/>
              </w:rPr>
              <w:t>setup</w:t>
            </w:r>
            <w:proofErr w:type="gramEnd"/>
          </w:p>
          <w:p w14:paraId="1870EA59" w14:textId="77777777" w:rsidR="00BC1353" w:rsidRPr="00BC1353" w:rsidRDefault="00BC1353" w:rsidP="00BC1353">
            <w:pPr>
              <w:pStyle w:val="ListParagraph"/>
              <w:numPr>
                <w:ilvl w:val="2"/>
                <w:numId w:val="34"/>
              </w:numPr>
              <w:overflowPunct w:val="0"/>
              <w:autoSpaceDE w:val="0"/>
              <w:autoSpaceDN w:val="0"/>
              <w:adjustRightInd w:val="0"/>
              <w:spacing w:after="120"/>
              <w:ind w:leftChars="0"/>
              <w:textAlignment w:val="baseline"/>
              <w:rPr>
                <w:rFonts w:eastAsia="Yu Mincho"/>
                <w:sz w:val="18"/>
                <w:szCs w:val="22"/>
                <w:lang w:eastAsia="ja-JP"/>
              </w:rPr>
            </w:pPr>
            <w:r w:rsidRPr="00BC1353">
              <w:rPr>
                <w:rFonts w:eastAsia="Yu Mincho"/>
                <w:sz w:val="18"/>
                <w:szCs w:val="22"/>
                <w:lang w:eastAsia="ja-JP"/>
              </w:rPr>
              <w:t xml:space="preserve">FFS on the channel </w:t>
            </w:r>
            <w:proofErr w:type="gramStart"/>
            <w:r w:rsidRPr="00BC1353">
              <w:rPr>
                <w:rFonts w:eastAsia="Yu Mincho"/>
                <w:sz w:val="18"/>
                <w:szCs w:val="22"/>
                <w:lang w:eastAsia="ja-JP"/>
              </w:rPr>
              <w:t>condition</w:t>
            </w:r>
            <w:proofErr w:type="gramEnd"/>
          </w:p>
          <w:p w14:paraId="3EDB1F24" w14:textId="77777777" w:rsidR="00BC1353" w:rsidRPr="00BC1353" w:rsidRDefault="00BC1353" w:rsidP="00BC1353">
            <w:pPr>
              <w:pStyle w:val="ListParagraph"/>
              <w:numPr>
                <w:ilvl w:val="2"/>
                <w:numId w:val="34"/>
              </w:numPr>
              <w:overflowPunct w:val="0"/>
              <w:autoSpaceDE w:val="0"/>
              <w:autoSpaceDN w:val="0"/>
              <w:adjustRightInd w:val="0"/>
              <w:spacing w:after="120"/>
              <w:ind w:leftChars="0"/>
              <w:textAlignment w:val="baseline"/>
              <w:rPr>
                <w:rFonts w:eastAsia="Yu Mincho"/>
                <w:sz w:val="18"/>
                <w:szCs w:val="22"/>
                <w:lang w:eastAsia="ja-JP"/>
              </w:rPr>
            </w:pPr>
            <w:r w:rsidRPr="00BC1353">
              <w:rPr>
                <w:rFonts w:eastAsia="Yu Mincho"/>
                <w:sz w:val="18"/>
                <w:szCs w:val="22"/>
                <w:lang w:eastAsia="ja-JP"/>
              </w:rPr>
              <w:t xml:space="preserve">FFS on whether the ground truth will be changing or </w:t>
            </w:r>
            <w:proofErr w:type="gramStart"/>
            <w:r w:rsidRPr="00BC1353">
              <w:rPr>
                <w:rFonts w:eastAsia="Yu Mincho"/>
                <w:sz w:val="18"/>
                <w:szCs w:val="22"/>
                <w:lang w:eastAsia="ja-JP"/>
              </w:rPr>
              <w:t>not</w:t>
            </w:r>
            <w:proofErr w:type="gramEnd"/>
          </w:p>
          <w:p w14:paraId="4BFF2FAD" w14:textId="75FC9FDD" w:rsidR="00BC1353" w:rsidRPr="00BC1353" w:rsidRDefault="00BC1353" w:rsidP="00044E86">
            <w:pPr>
              <w:pStyle w:val="ListParagraph"/>
              <w:numPr>
                <w:ilvl w:val="1"/>
                <w:numId w:val="34"/>
              </w:numPr>
              <w:overflowPunct w:val="0"/>
              <w:autoSpaceDE w:val="0"/>
              <w:autoSpaceDN w:val="0"/>
              <w:adjustRightInd w:val="0"/>
              <w:spacing w:after="120"/>
              <w:ind w:leftChars="0"/>
              <w:textAlignment w:val="baseline"/>
              <w:rPr>
                <w:rFonts w:eastAsia="Yu Mincho"/>
                <w:szCs w:val="24"/>
                <w:lang w:eastAsia="ja-JP"/>
              </w:rPr>
            </w:pPr>
            <w:r w:rsidRPr="00BC1353">
              <w:rPr>
                <w:rFonts w:eastAsia="Yu Mincho"/>
                <w:sz w:val="18"/>
                <w:szCs w:val="22"/>
                <w:lang w:eastAsia="ja-JP"/>
              </w:rPr>
              <w:t>Other solutions are not precluded</w:t>
            </w:r>
          </w:p>
        </w:tc>
      </w:tr>
    </w:tbl>
    <w:p w14:paraId="4DC9F94D" w14:textId="77777777" w:rsidR="00BC1353" w:rsidRDefault="00BC1353" w:rsidP="00044E86"/>
    <w:p w14:paraId="5BAA3291" w14:textId="77777777" w:rsidR="00044E86" w:rsidRDefault="00044E86" w:rsidP="00044E86">
      <w:pPr>
        <w:spacing w:after="0"/>
        <w:jc w:val="both"/>
      </w:pPr>
      <w:bookmarkStart w:id="4" w:name="_Hlk174105615"/>
      <w:r>
        <w:rPr>
          <w:rFonts w:eastAsia="Times New Roman"/>
          <w:b/>
          <w:bCs/>
          <w:u w:val="single"/>
          <w:lang w:val="en-US"/>
        </w:rPr>
        <w:t>Observation 4</w:t>
      </w:r>
      <w:r>
        <w:rPr>
          <w:rFonts w:eastAsia="宋体"/>
          <w:lang w:val="en-US" w:eastAsia="zh-CN"/>
        </w:rPr>
        <w:t xml:space="preserve">: It is difficult to </w:t>
      </w:r>
      <w:r>
        <w:t>ensure reference RSRP is measured under similar channel conditions as in prediction phase.</w:t>
      </w:r>
    </w:p>
    <w:p w14:paraId="2B62D478" w14:textId="77777777" w:rsidR="00044E86" w:rsidRDefault="00044E86" w:rsidP="00044E86">
      <w:pPr>
        <w:spacing w:after="0"/>
        <w:jc w:val="both"/>
      </w:pPr>
    </w:p>
    <w:p w14:paraId="097DD9BC" w14:textId="3904177E" w:rsidR="00044E86" w:rsidRDefault="00044E86" w:rsidP="00044E86">
      <w:pPr>
        <w:spacing w:after="0"/>
        <w:jc w:val="both"/>
      </w:pPr>
      <w:r>
        <w:rPr>
          <w:rFonts w:eastAsia="Times New Roman"/>
          <w:b/>
          <w:bCs/>
          <w:u w:val="single"/>
          <w:lang w:val="en-US"/>
        </w:rPr>
        <w:t>Proposal 2</w:t>
      </w:r>
      <w:r>
        <w:rPr>
          <w:rFonts w:eastAsia="宋体"/>
          <w:lang w:val="en-US" w:eastAsia="zh-CN"/>
        </w:rPr>
        <w:t xml:space="preserve">: How to </w:t>
      </w:r>
      <w:r>
        <w:t>avoid UE cheating in the test, such as reports fake values according to the previous predicted results</w:t>
      </w:r>
      <w:r>
        <w:rPr>
          <w:rFonts w:eastAsia="宋体"/>
          <w:lang w:eastAsia="zh-CN"/>
        </w:rPr>
        <w:t xml:space="preserve">, shall be further discussed to use </w:t>
      </w:r>
      <w:r>
        <w:t>the reported RSRP measurement as ground truth.</w:t>
      </w:r>
    </w:p>
    <w:p w14:paraId="5115DF97" w14:textId="77777777" w:rsidR="00044E86" w:rsidRDefault="00044E86" w:rsidP="00044E86">
      <w:pPr>
        <w:spacing w:after="0"/>
        <w:jc w:val="both"/>
      </w:pPr>
    </w:p>
    <w:bookmarkEnd w:id="4"/>
    <w:p w14:paraId="519CCCD7" w14:textId="42526B64" w:rsidR="003C703B" w:rsidRDefault="003C703B" w:rsidP="003C703B">
      <w:pPr>
        <w:spacing w:afterLines="100" w:after="240"/>
        <w:jc w:val="both"/>
        <w:rPr>
          <w:rFonts w:eastAsia="Times New Roman"/>
        </w:rPr>
      </w:pPr>
      <w:r>
        <w:rPr>
          <w:rFonts w:eastAsia="Times New Roman"/>
          <w:lang w:val="en-US"/>
        </w:rPr>
        <w:t xml:space="preserve">In our understanding, </w:t>
      </w:r>
      <w:r w:rsidR="004120CB">
        <w:rPr>
          <w:rFonts w:eastAsia="Times New Roman"/>
          <w:lang w:val="en-US"/>
        </w:rPr>
        <w:t>it</w:t>
      </w:r>
      <w:r>
        <w:rPr>
          <w:rFonts w:eastAsia="Times New Roman"/>
        </w:rPr>
        <w:t xml:space="preserve"> is difficult to model the real UE Rx beamforming gain in the test. The Rx beamforming pattern used to generate training dataset would not be the same as the test UE. </w:t>
      </w:r>
      <w:r w:rsidRPr="002F4BFD">
        <w:rPr>
          <w:rFonts w:eastAsia="Times New Roman"/>
        </w:rPr>
        <w:t xml:space="preserve">This </w:t>
      </w:r>
      <w:r w:rsidR="002516F4" w:rsidRPr="002F4BFD">
        <w:rPr>
          <w:rFonts w:eastAsia="Times New Roman"/>
        </w:rPr>
        <w:t xml:space="preserve">mismatch </w:t>
      </w:r>
      <w:r w:rsidRPr="002F4BFD">
        <w:rPr>
          <w:rFonts w:eastAsia="Times New Roman"/>
        </w:rPr>
        <w:t xml:space="preserve">will lead to some </w:t>
      </w:r>
      <w:r w:rsidR="002516F4" w:rsidRPr="002F4BFD">
        <w:rPr>
          <w:rFonts w:eastAsia="Times New Roman"/>
        </w:rPr>
        <w:t>uncertainty in the test results and likely also extra requirement margin</w:t>
      </w:r>
      <w:r w:rsidRPr="002F4BFD">
        <w:rPr>
          <w:rFonts w:eastAsia="Times New Roman"/>
        </w:rPr>
        <w:t>. In the past meetin</w:t>
      </w:r>
      <w:r>
        <w:rPr>
          <w:rFonts w:eastAsia="Times New Roman"/>
        </w:rPr>
        <w:t>gs, there were some proposals to support UE rotation in the test. We understand the intention, i.e., w</w:t>
      </w:r>
      <w:r w:rsidRPr="00015AF9">
        <w:rPr>
          <w:rFonts w:eastAsia="Times New Roman"/>
        </w:rPr>
        <w:t xml:space="preserve">ithout UE rotation during the test, Rx beamforming gain for each </w:t>
      </w:r>
      <w:proofErr w:type="spellStart"/>
      <w:r w:rsidRPr="00015AF9">
        <w:rPr>
          <w:rFonts w:eastAsia="Times New Roman"/>
        </w:rPr>
        <w:t>AoA</w:t>
      </w:r>
      <w:proofErr w:type="spellEnd"/>
      <w:r w:rsidRPr="00015AF9">
        <w:rPr>
          <w:rFonts w:eastAsia="Times New Roman"/>
        </w:rPr>
        <w:t xml:space="preserve"> is basically fixed. </w:t>
      </w:r>
      <w:r>
        <w:rPr>
          <w:rFonts w:eastAsia="Times New Roman"/>
        </w:rPr>
        <w:t xml:space="preserve">But according to the information provided by TE vendors </w:t>
      </w:r>
      <w:r w:rsidRPr="00765B86">
        <w:rPr>
          <w:rFonts w:eastAsia="Times New Roman"/>
        </w:rPr>
        <w:t>[</w:t>
      </w:r>
      <w:r w:rsidR="00765B86" w:rsidRPr="00765B86">
        <w:rPr>
          <w:rFonts w:eastAsia="Times New Roman"/>
        </w:rPr>
        <w:t>2-5</w:t>
      </w:r>
      <w:r w:rsidRPr="00765B86">
        <w:rPr>
          <w:rFonts w:eastAsia="Times New Roman"/>
        </w:rPr>
        <w:t>]</w:t>
      </w:r>
      <w:r>
        <w:rPr>
          <w:rFonts w:eastAsia="Times New Roman"/>
        </w:rPr>
        <w:t>, i</w:t>
      </w:r>
      <w:r w:rsidRPr="00015AF9">
        <w:rPr>
          <w:rFonts w:eastAsia="Times New Roman"/>
        </w:rPr>
        <w:t xml:space="preserve">t </w:t>
      </w:r>
      <w:r>
        <w:rPr>
          <w:rFonts w:eastAsia="Times New Roman"/>
        </w:rPr>
        <w:t>may be</w:t>
      </w:r>
      <w:r w:rsidRPr="00015AF9">
        <w:rPr>
          <w:rFonts w:eastAsia="Times New Roman"/>
        </w:rPr>
        <w:t xml:space="preserve"> difficult</w:t>
      </w:r>
      <w:r>
        <w:rPr>
          <w:rFonts w:eastAsia="Times New Roman"/>
        </w:rPr>
        <w:t xml:space="preserve"> and costly</w:t>
      </w:r>
      <w:r w:rsidRPr="00015AF9">
        <w:rPr>
          <w:rFonts w:eastAsia="Times New Roman"/>
        </w:rPr>
        <w:t xml:space="preserve"> to support frequent and flexible UE rotation, i.e., rotation 2</w:t>
      </w:r>
      <w:r w:rsidRPr="00015AF9">
        <w:rPr>
          <w:rFonts w:eastAsia="Times New Roman"/>
          <w:vertAlign w:val="superscript"/>
        </w:rPr>
        <w:t>o</w:t>
      </w:r>
      <w:r w:rsidRPr="00015AF9">
        <w:rPr>
          <w:rFonts w:eastAsia="Times New Roman"/>
        </w:rPr>
        <w:t>, 5</w:t>
      </w:r>
      <w:r w:rsidRPr="00015AF9">
        <w:rPr>
          <w:rFonts w:eastAsia="Times New Roman"/>
          <w:vertAlign w:val="superscript"/>
        </w:rPr>
        <w:t>o</w:t>
      </w:r>
      <w:r w:rsidRPr="00015AF9">
        <w:rPr>
          <w:rFonts w:eastAsia="Times New Roman"/>
        </w:rPr>
        <w:t>.</w:t>
      </w:r>
    </w:p>
    <w:p w14:paraId="076B22C9" w14:textId="5A962FD4" w:rsidR="003C703B" w:rsidRDefault="003C703B" w:rsidP="003C703B">
      <w:pPr>
        <w:spacing w:afterLines="100" w:after="240"/>
        <w:jc w:val="both"/>
        <w:rPr>
          <w:rFonts w:eastAsia="Times New Roman"/>
        </w:rPr>
      </w:pPr>
      <w:r>
        <w:rPr>
          <w:rFonts w:eastAsia="Times New Roman"/>
          <w:b/>
          <w:bCs/>
          <w:u w:val="single"/>
          <w:lang w:val="en-US"/>
        </w:rPr>
        <w:t xml:space="preserve">Proposal </w:t>
      </w:r>
      <w:r w:rsidR="00D82AE3">
        <w:rPr>
          <w:rFonts w:eastAsia="Times New Roman"/>
          <w:b/>
          <w:bCs/>
          <w:u w:val="single"/>
          <w:lang w:val="en-US"/>
        </w:rPr>
        <w:t>3</w:t>
      </w:r>
      <w:r>
        <w:rPr>
          <w:rFonts w:eastAsia="Times New Roman"/>
        </w:rPr>
        <w:t>:</w:t>
      </w:r>
      <w:r>
        <w:rPr>
          <w:rFonts w:ascii="宋体" w:eastAsia="宋体" w:hAnsi="宋体" w:cs="宋体"/>
          <w:sz w:val="24"/>
          <w:szCs w:val="24"/>
        </w:rPr>
        <w:t xml:space="preserve"> </w:t>
      </w:r>
      <w:r>
        <w:rPr>
          <w:rFonts w:eastAsia="宋体"/>
          <w:lang w:val="en-US" w:eastAsia="zh-CN"/>
        </w:rPr>
        <w:t xml:space="preserve">If to use multiple </w:t>
      </w:r>
      <w:proofErr w:type="spellStart"/>
      <w:r>
        <w:rPr>
          <w:rFonts w:eastAsia="宋体"/>
          <w:lang w:val="en-US" w:eastAsia="zh-CN"/>
        </w:rPr>
        <w:t>AoAs</w:t>
      </w:r>
      <w:proofErr w:type="spellEnd"/>
      <w:r>
        <w:rPr>
          <w:rFonts w:eastAsia="宋体"/>
          <w:lang w:val="en-US" w:eastAsia="zh-CN"/>
        </w:rPr>
        <w:t xml:space="preserve"> test system for AI/ML BM test, UE rotation should be supported. Otherwise, </w:t>
      </w:r>
      <w:r>
        <w:rPr>
          <w:rFonts w:eastAsia="Times New Roman"/>
        </w:rPr>
        <w:t xml:space="preserve">Rx beamforming gain for each </w:t>
      </w:r>
      <w:proofErr w:type="spellStart"/>
      <w:r>
        <w:rPr>
          <w:rFonts w:eastAsia="Times New Roman"/>
        </w:rPr>
        <w:t>AoA</w:t>
      </w:r>
      <w:proofErr w:type="spellEnd"/>
      <w:r>
        <w:rPr>
          <w:rFonts w:eastAsia="Times New Roman"/>
        </w:rPr>
        <w:t xml:space="preserve"> will be basically fixed during the test.</w:t>
      </w:r>
    </w:p>
    <w:p w14:paraId="7E13CCB2" w14:textId="0D07F23C" w:rsidR="003C703B" w:rsidRDefault="003C703B" w:rsidP="003C703B">
      <w:pPr>
        <w:spacing w:afterLines="100" w:after="240"/>
        <w:jc w:val="both"/>
        <w:rPr>
          <w:rFonts w:eastAsia="宋体"/>
          <w:lang w:eastAsia="zh-CN"/>
        </w:rPr>
      </w:pPr>
      <w:r>
        <w:rPr>
          <w:rFonts w:eastAsia="宋体"/>
          <w:lang w:eastAsia="zh-CN"/>
        </w:rPr>
        <w:t xml:space="preserve">Last meeting, TE vendors analysed how to emulate multiple Tx beams and </w:t>
      </w:r>
      <w:r w:rsidR="00387D99">
        <w:rPr>
          <w:rFonts w:eastAsia="宋体"/>
          <w:lang w:eastAsia="zh-CN"/>
        </w:rPr>
        <w:t xml:space="preserve">a </w:t>
      </w:r>
      <w:r>
        <w:rPr>
          <w:rFonts w:eastAsia="宋体"/>
          <w:lang w:eastAsia="zh-CN"/>
        </w:rPr>
        <w:t xml:space="preserve">simplified CDL channel </w:t>
      </w:r>
      <w:r w:rsidR="002516F4">
        <w:rPr>
          <w:rFonts w:eastAsia="宋体"/>
          <w:lang w:eastAsia="zh-CN"/>
        </w:rPr>
        <w:t xml:space="preserve">was </w:t>
      </w:r>
      <w:r>
        <w:rPr>
          <w:rFonts w:eastAsia="宋体"/>
          <w:lang w:eastAsia="zh-CN"/>
        </w:rPr>
        <w:t xml:space="preserve">proposed to reduce the complexity. We wonder whether it is possible for test UE to generate the same simplified CDL channel </w:t>
      </w:r>
      <w:r w:rsidR="007D4C83">
        <w:rPr>
          <w:rFonts w:eastAsia="宋体"/>
          <w:lang w:eastAsia="zh-CN"/>
        </w:rPr>
        <w:t xml:space="preserve">in the training phase </w:t>
      </w:r>
      <w:r>
        <w:rPr>
          <w:rFonts w:eastAsia="宋体"/>
          <w:lang w:eastAsia="zh-CN"/>
        </w:rPr>
        <w:t xml:space="preserve">as used in the </w:t>
      </w:r>
      <w:proofErr w:type="gramStart"/>
      <w:r w:rsidR="007D4C83">
        <w:rPr>
          <w:rFonts w:eastAsia="宋体"/>
          <w:lang w:eastAsia="zh-CN"/>
        </w:rPr>
        <w:t xml:space="preserve">test </w:t>
      </w:r>
      <w:r w:rsidR="002F4BFD">
        <w:rPr>
          <w:rFonts w:eastAsia="宋体"/>
          <w:lang w:eastAsia="zh-CN"/>
        </w:rPr>
        <w:t>.</w:t>
      </w:r>
      <w:proofErr w:type="gramEnd"/>
      <w:r w:rsidR="002F4BFD">
        <w:rPr>
          <w:rFonts w:eastAsia="宋体"/>
          <w:lang w:eastAsia="zh-CN"/>
        </w:rPr>
        <w:t xml:space="preserve"> </w:t>
      </w:r>
      <w:r>
        <w:rPr>
          <w:rFonts w:eastAsia="宋体"/>
          <w:lang w:eastAsia="zh-CN"/>
        </w:rPr>
        <w:t xml:space="preserve">If not, there will be some performance loss due to different channels used during </w:t>
      </w:r>
      <w:bookmarkStart w:id="5" w:name="OLE_LINK2"/>
      <w:r>
        <w:rPr>
          <w:rFonts w:eastAsia="宋体"/>
          <w:lang w:eastAsia="zh-CN"/>
        </w:rPr>
        <w:t>training phase</w:t>
      </w:r>
      <w:bookmarkEnd w:id="5"/>
      <w:r>
        <w:rPr>
          <w:rFonts w:eastAsia="宋体"/>
          <w:lang w:eastAsia="zh-CN"/>
        </w:rPr>
        <w:t xml:space="preserve"> and inference phase. RAN4 shall discuss how to handle this.</w:t>
      </w:r>
    </w:p>
    <w:p w14:paraId="69BEB1DE" w14:textId="2A8C1AB5" w:rsidR="00457CFF" w:rsidRDefault="00457CFF" w:rsidP="00F931C4">
      <w:pPr>
        <w:spacing w:afterLines="100" w:after="240"/>
        <w:jc w:val="both"/>
        <w:rPr>
          <w:rFonts w:eastAsia="Times New Roman"/>
        </w:rPr>
      </w:pPr>
      <w:r>
        <w:rPr>
          <w:rFonts w:eastAsia="Times New Roman"/>
          <w:b/>
          <w:bCs/>
          <w:u w:val="single"/>
          <w:lang w:val="en-US"/>
        </w:rPr>
        <w:t xml:space="preserve">Proposal </w:t>
      </w:r>
      <w:r w:rsidR="00D82AE3">
        <w:rPr>
          <w:rFonts w:eastAsia="Times New Roman"/>
          <w:b/>
          <w:bCs/>
          <w:u w:val="single"/>
          <w:lang w:val="en-US"/>
        </w:rPr>
        <w:t>4</w:t>
      </w:r>
      <w:r>
        <w:rPr>
          <w:rFonts w:eastAsia="Times New Roman"/>
        </w:rPr>
        <w:t>:</w:t>
      </w:r>
      <w:r>
        <w:rPr>
          <w:rFonts w:ascii="宋体" w:eastAsia="宋体" w:hAnsi="宋体" w:cs="宋体" w:hint="eastAsia"/>
          <w:sz w:val="24"/>
          <w:szCs w:val="24"/>
        </w:rPr>
        <w:t xml:space="preserve"> </w:t>
      </w:r>
      <w:r w:rsidRPr="00457CFF">
        <w:rPr>
          <w:rFonts w:eastAsia="宋体"/>
          <w:lang w:eastAsia="zh-CN"/>
        </w:rPr>
        <w:t xml:space="preserve">RAN4 </w:t>
      </w:r>
      <w:r>
        <w:rPr>
          <w:rFonts w:eastAsia="宋体"/>
          <w:lang w:eastAsia="zh-CN"/>
        </w:rPr>
        <w:t>should further discuss how to handle potential performance loss if simplified CDL channel is used in AI/ML BM test</w:t>
      </w:r>
      <w:r>
        <w:rPr>
          <w:rFonts w:eastAsia="Times New Roman"/>
        </w:rPr>
        <w:t>.</w:t>
      </w:r>
    </w:p>
    <w:p w14:paraId="2DDD6F3B" w14:textId="343DC03B" w:rsidR="00FB332A" w:rsidRDefault="003C703B" w:rsidP="00EA2763">
      <w:pPr>
        <w:spacing w:afterLines="100" w:after="240"/>
        <w:jc w:val="both"/>
        <w:rPr>
          <w:rFonts w:eastAsia="Times New Roman"/>
          <w:lang w:val="en-US"/>
        </w:rPr>
      </w:pPr>
      <w:r>
        <w:rPr>
          <w:rFonts w:eastAsia="Times New Roman"/>
          <w:lang w:val="en-US"/>
        </w:rPr>
        <w:t xml:space="preserve">In addition, </w:t>
      </w:r>
      <w:r w:rsidRPr="003C703B">
        <w:rPr>
          <w:rFonts w:eastAsia="Times New Roman"/>
          <w:lang w:val="en-US"/>
        </w:rPr>
        <w:t>AI/ML BM models are highly data</w:t>
      </w:r>
      <w:r w:rsidR="004120CB">
        <w:rPr>
          <w:rFonts w:eastAsia="Times New Roman"/>
          <w:lang w:val="en-US"/>
        </w:rPr>
        <w:t xml:space="preserve"> </w:t>
      </w:r>
      <w:r w:rsidR="006D5A2B">
        <w:rPr>
          <w:rFonts w:eastAsia="Times New Roman"/>
          <w:lang w:val="en-US"/>
        </w:rPr>
        <w:t>sensitive</w:t>
      </w:r>
      <w:r w:rsidRPr="003C703B">
        <w:rPr>
          <w:rFonts w:eastAsia="Times New Roman"/>
          <w:lang w:val="en-US"/>
        </w:rPr>
        <w:t xml:space="preserve">. </w:t>
      </w:r>
      <w:r w:rsidR="00704432">
        <w:rPr>
          <w:rFonts w:eastAsia="Microsoft YaHei UI" w:cs="Arial"/>
          <w:szCs w:val="18"/>
        </w:rPr>
        <w:t xml:space="preserve">As captured in TR38.843, </w:t>
      </w:r>
      <w:r w:rsidR="00704432">
        <w:t xml:space="preserve">there is significant generalization performance degradation with unseen various </w:t>
      </w:r>
      <w:proofErr w:type="spellStart"/>
      <w:r w:rsidR="00704432">
        <w:t>gNB</w:t>
      </w:r>
      <w:proofErr w:type="spellEnd"/>
      <w:r w:rsidR="00704432">
        <w:t xml:space="preserve"> setting (i.e., different </w:t>
      </w:r>
      <w:proofErr w:type="spellStart"/>
      <w:r w:rsidR="00704432">
        <w:t>gNB</w:t>
      </w:r>
      <w:proofErr w:type="spellEnd"/>
      <w:r w:rsidR="00704432">
        <w:t xml:space="preserve"> antenna array dimensions, and/or DL Tx beam codebook) or unseen various Set B of beam(pairs). </w:t>
      </w:r>
      <w:bookmarkStart w:id="6" w:name="OLE_LINK3"/>
      <w:r w:rsidR="00704432">
        <w:rPr>
          <w:rFonts w:eastAsia="宋体"/>
          <w:lang w:eastAsia="zh-CN"/>
        </w:rPr>
        <w:t>AI/ML BM models are quite scenario/configuration specific</w:t>
      </w:r>
      <w:bookmarkEnd w:id="6"/>
      <w:r w:rsidR="00704432">
        <w:rPr>
          <w:rFonts w:eastAsia="宋体"/>
          <w:lang w:eastAsia="zh-CN"/>
        </w:rPr>
        <w:t xml:space="preserve">. </w:t>
      </w:r>
      <w:r w:rsidRPr="003C703B">
        <w:rPr>
          <w:rFonts w:eastAsia="Times New Roman"/>
          <w:lang w:val="en-US"/>
        </w:rPr>
        <w:t>The model that works well under defined CDL channel may perform bad</w:t>
      </w:r>
      <w:r w:rsidR="00AB28B5">
        <w:rPr>
          <w:rFonts w:eastAsia="Times New Roman"/>
          <w:lang w:val="en-US"/>
        </w:rPr>
        <w:t>ly</w:t>
      </w:r>
      <w:r w:rsidRPr="003C703B">
        <w:rPr>
          <w:rFonts w:eastAsia="Times New Roman"/>
          <w:lang w:val="en-US"/>
        </w:rPr>
        <w:t xml:space="preserve"> in real field</w:t>
      </w:r>
      <w:r w:rsidR="004120CB">
        <w:rPr>
          <w:rFonts w:eastAsia="Times New Roman"/>
          <w:lang w:val="en-US"/>
        </w:rPr>
        <w:t xml:space="preserve">. We wonder whether it is enough to use CDL channel in the test. It is very likely that </w:t>
      </w:r>
      <w:r w:rsidR="00170910">
        <w:rPr>
          <w:rFonts w:eastAsia="Times New Roman"/>
          <w:lang w:val="en-US"/>
        </w:rPr>
        <w:t xml:space="preserve">test UE will train a specific model just to pass the test and this model </w:t>
      </w:r>
      <w:r w:rsidR="00170910">
        <w:rPr>
          <w:rFonts w:eastAsia="Times New Roman"/>
          <w:lang w:val="en-US"/>
        </w:rPr>
        <w:lastRenderedPageBreak/>
        <w:t xml:space="preserve">will </w:t>
      </w:r>
      <w:r w:rsidR="009B14D6">
        <w:rPr>
          <w:rFonts w:eastAsia="Times New Roman"/>
          <w:lang w:val="en-US"/>
        </w:rPr>
        <w:t>always have mismatch to</w:t>
      </w:r>
      <w:r w:rsidR="00170910">
        <w:rPr>
          <w:rFonts w:eastAsia="Times New Roman"/>
          <w:lang w:val="en-US"/>
        </w:rPr>
        <w:t xml:space="preserve"> the </w:t>
      </w:r>
      <w:r w:rsidR="009B14D6">
        <w:rPr>
          <w:rFonts w:eastAsia="Times New Roman"/>
          <w:lang w:val="en-US"/>
        </w:rPr>
        <w:t>real</w:t>
      </w:r>
      <w:r w:rsidR="00D54BFC">
        <w:rPr>
          <w:rFonts w:eastAsia="Times New Roman"/>
          <w:lang w:val="en-US"/>
        </w:rPr>
        <w:t xml:space="preserve"> </w:t>
      </w:r>
      <w:r w:rsidR="00170910">
        <w:rPr>
          <w:rFonts w:eastAsia="Times New Roman"/>
          <w:lang w:val="en-US"/>
        </w:rPr>
        <w:t xml:space="preserve">field. </w:t>
      </w:r>
      <w:r w:rsidR="00FB332A">
        <w:rPr>
          <w:rFonts w:eastAsia="Times New Roman"/>
          <w:lang w:val="en-US"/>
        </w:rPr>
        <w:t>If the test goal is to verify the model can work well in real field, CDL channel is not enough.</w:t>
      </w:r>
    </w:p>
    <w:p w14:paraId="21E9B485" w14:textId="724C0374" w:rsidR="00FB332A" w:rsidRPr="00C63AAA" w:rsidRDefault="00FB332A" w:rsidP="00EA2763">
      <w:pPr>
        <w:spacing w:afterLines="100" w:after="240"/>
        <w:jc w:val="both"/>
        <w:rPr>
          <w:rFonts w:eastAsiaTheme="minorEastAsia"/>
          <w:lang w:val="en-US" w:eastAsia="zh-TW"/>
        </w:rPr>
      </w:pPr>
      <w:r w:rsidRPr="00C63AAA">
        <w:rPr>
          <w:rFonts w:eastAsiaTheme="minorEastAsia"/>
          <w:b/>
          <w:bCs/>
          <w:u w:val="single"/>
          <w:lang w:val="en-US" w:eastAsia="zh-TW"/>
        </w:rPr>
        <w:t xml:space="preserve">Observation </w:t>
      </w:r>
      <w:r w:rsidR="007D4C83">
        <w:rPr>
          <w:rFonts w:eastAsiaTheme="minorEastAsia"/>
          <w:b/>
          <w:bCs/>
          <w:u w:val="single"/>
          <w:lang w:val="en-US" w:eastAsia="zh-TW"/>
        </w:rPr>
        <w:t>5</w:t>
      </w:r>
      <w:r>
        <w:rPr>
          <w:rFonts w:eastAsiaTheme="minorEastAsia"/>
          <w:lang w:val="en-US" w:eastAsia="zh-TW"/>
        </w:rPr>
        <w:t xml:space="preserve">: Designing tests based on CDL channel may not guarantee the real field performance, because </w:t>
      </w:r>
      <w:r>
        <w:rPr>
          <w:rFonts w:eastAsia="宋体"/>
          <w:lang w:eastAsia="zh-CN"/>
        </w:rPr>
        <w:t xml:space="preserve">AI/ML models are quite scenario/configuration sensitive. </w:t>
      </w:r>
    </w:p>
    <w:p w14:paraId="00705D53" w14:textId="06255470" w:rsidR="00FD67C7" w:rsidRDefault="00170910" w:rsidP="00EA2763">
      <w:pPr>
        <w:spacing w:afterLines="100" w:after="240"/>
        <w:jc w:val="both"/>
        <w:rPr>
          <w:rFonts w:eastAsia="Times New Roman"/>
          <w:lang w:val="en-US"/>
        </w:rPr>
      </w:pPr>
      <w:r>
        <w:rPr>
          <w:rFonts w:eastAsia="宋体" w:hint="eastAsia"/>
          <w:lang w:val="en-US" w:eastAsia="zh-CN"/>
        </w:rPr>
        <w:t>I</w:t>
      </w:r>
      <w:r>
        <w:rPr>
          <w:rFonts w:eastAsia="宋体"/>
          <w:lang w:val="en-US" w:eastAsia="zh-CN"/>
        </w:rPr>
        <w:t>f t</w:t>
      </w:r>
      <w:r w:rsidR="00FB332A">
        <w:rPr>
          <w:rFonts w:eastAsia="宋体"/>
          <w:lang w:val="en-US" w:eastAsia="zh-CN"/>
        </w:rPr>
        <w:t>he test is designed by using data collected from</w:t>
      </w:r>
      <w:r>
        <w:rPr>
          <w:rFonts w:eastAsia="宋体"/>
          <w:lang w:val="en-US" w:eastAsia="zh-CN"/>
        </w:rPr>
        <w:t xml:space="preserve"> real field, </w:t>
      </w:r>
      <w:r w:rsidR="00FB332A">
        <w:rPr>
          <w:rFonts w:eastAsia="宋体"/>
          <w:lang w:val="en-US" w:eastAsia="zh-CN"/>
        </w:rPr>
        <w:t>the need of</w:t>
      </w:r>
      <w:r>
        <w:rPr>
          <w:rFonts w:eastAsia="宋体"/>
          <w:lang w:val="en-US" w:eastAsia="zh-CN"/>
        </w:rPr>
        <w:t xml:space="preserve"> </w:t>
      </w:r>
      <w:r>
        <w:rPr>
          <w:rFonts w:eastAsia="Times New Roman"/>
          <w:lang w:val="en-US"/>
        </w:rPr>
        <w:t>m</w:t>
      </w:r>
      <w:r w:rsidR="003C703B" w:rsidRPr="003C703B">
        <w:rPr>
          <w:rFonts w:eastAsia="Times New Roman"/>
          <w:lang w:val="en-US"/>
        </w:rPr>
        <w:t xml:space="preserve">ultiple </w:t>
      </w:r>
      <w:proofErr w:type="spellStart"/>
      <w:r w:rsidR="003C703B" w:rsidRPr="003C703B">
        <w:rPr>
          <w:rFonts w:eastAsia="Times New Roman"/>
          <w:lang w:val="en-US"/>
        </w:rPr>
        <w:t>AoAs</w:t>
      </w:r>
      <w:proofErr w:type="spellEnd"/>
      <w:r w:rsidR="003C703B" w:rsidRPr="003C703B">
        <w:rPr>
          <w:rFonts w:eastAsia="Times New Roman"/>
          <w:lang w:val="en-US"/>
        </w:rPr>
        <w:t xml:space="preserve"> test system </w:t>
      </w:r>
      <w:r w:rsidR="00FB332A">
        <w:rPr>
          <w:rFonts w:eastAsia="Times New Roman"/>
          <w:lang w:val="en-US"/>
        </w:rPr>
        <w:t>is still questionable.</w:t>
      </w:r>
      <w:r w:rsidR="000C26FA">
        <w:rPr>
          <w:rFonts w:eastAsia="Times New Roman"/>
          <w:lang w:val="en-US"/>
        </w:rPr>
        <w:t xml:space="preserve"> </w:t>
      </w:r>
      <w:r w:rsidR="00FB332A">
        <w:rPr>
          <w:rFonts w:eastAsia="Times New Roman"/>
          <w:lang w:val="en-US"/>
        </w:rPr>
        <w:t xml:space="preserve">As </w:t>
      </w:r>
      <w:proofErr w:type="spellStart"/>
      <w:r w:rsidR="000C26FA" w:rsidRPr="000C26FA">
        <w:rPr>
          <w:rFonts w:eastAsia="Times New Roman"/>
          <w:lang w:val="en-US"/>
        </w:rPr>
        <w:t>AoA</w:t>
      </w:r>
      <w:proofErr w:type="spellEnd"/>
      <w:r w:rsidR="000C26FA" w:rsidRPr="000C26FA">
        <w:rPr>
          <w:rFonts w:eastAsia="Times New Roman"/>
          <w:lang w:val="en-US"/>
        </w:rPr>
        <w:t xml:space="preserve"> info</w:t>
      </w:r>
      <w:r w:rsidR="000C26FA">
        <w:rPr>
          <w:rFonts w:eastAsia="Times New Roman"/>
          <w:lang w:val="en-US"/>
        </w:rPr>
        <w:t xml:space="preserve">rmation </w:t>
      </w:r>
      <w:r w:rsidR="00FB332A">
        <w:rPr>
          <w:rFonts w:eastAsia="Times New Roman"/>
          <w:lang w:val="en-US"/>
        </w:rPr>
        <w:t xml:space="preserve">in real field is simply not available, TE has no idea how </w:t>
      </w:r>
      <w:r w:rsidR="006E309B">
        <w:rPr>
          <w:rFonts w:eastAsia="Times New Roman"/>
          <w:lang w:val="en-US"/>
        </w:rPr>
        <w:t xml:space="preserve">to generate </w:t>
      </w:r>
      <w:r w:rsidR="00FB332A">
        <w:rPr>
          <w:rFonts w:eastAsia="Times New Roman"/>
          <w:lang w:val="en-US"/>
        </w:rPr>
        <w:t xml:space="preserve">those Tx beams (with which </w:t>
      </w:r>
      <w:proofErr w:type="spellStart"/>
      <w:r w:rsidR="00FB332A">
        <w:rPr>
          <w:rFonts w:eastAsia="Times New Roman"/>
          <w:lang w:val="en-US"/>
        </w:rPr>
        <w:t>AoA</w:t>
      </w:r>
      <w:proofErr w:type="spellEnd"/>
      <w:r w:rsidR="00FB332A">
        <w:rPr>
          <w:rFonts w:eastAsia="Times New Roman"/>
          <w:lang w:val="en-US"/>
        </w:rPr>
        <w:t xml:space="preserve">). Blindly setting each Tx beam at a random </w:t>
      </w:r>
      <w:proofErr w:type="spellStart"/>
      <w:r w:rsidR="00FB332A">
        <w:rPr>
          <w:rFonts w:eastAsia="Times New Roman"/>
          <w:lang w:val="en-US"/>
        </w:rPr>
        <w:t>AoA</w:t>
      </w:r>
      <w:proofErr w:type="spellEnd"/>
      <w:r w:rsidR="00FB332A">
        <w:rPr>
          <w:rFonts w:eastAsia="Times New Roman"/>
          <w:lang w:val="en-US"/>
        </w:rPr>
        <w:t xml:space="preserve"> in the test chamber leads to the uncertainty to the RSRP measured by UE in Set B. </w:t>
      </w:r>
      <w:r w:rsidR="00FD67C7">
        <w:rPr>
          <w:rFonts w:eastAsia="Times New Roman"/>
          <w:lang w:val="en-US"/>
        </w:rPr>
        <w:t>I.e.,</w:t>
      </w:r>
      <w:r w:rsidR="00FB332A">
        <w:rPr>
          <w:rFonts w:eastAsia="Times New Roman"/>
          <w:lang w:val="en-US"/>
        </w:rPr>
        <w:t xml:space="preserve"> each </w:t>
      </w:r>
      <w:r w:rsidR="006E309B">
        <w:rPr>
          <w:rFonts w:eastAsia="Times New Roman"/>
          <w:lang w:val="en-US"/>
        </w:rPr>
        <w:t xml:space="preserve">Tx beam will be measured via an unknown Rx beamforming gain. In that case, even the </w:t>
      </w:r>
      <w:r w:rsidR="00FB332A">
        <w:rPr>
          <w:rFonts w:eastAsia="Times New Roman"/>
          <w:lang w:val="en-US"/>
        </w:rPr>
        <w:t xml:space="preserve">measured RSRP </w:t>
      </w:r>
      <w:r w:rsidR="006E309B">
        <w:rPr>
          <w:rFonts w:eastAsia="Times New Roman"/>
          <w:lang w:val="en-US"/>
        </w:rPr>
        <w:t xml:space="preserve">in Set B requires a big accuracy margin, and the margin of the predicted RSRP in Set A perhaps needs </w:t>
      </w:r>
      <w:r w:rsidR="00FD67C7">
        <w:rPr>
          <w:rFonts w:eastAsia="Times New Roman"/>
          <w:lang w:val="en-US"/>
        </w:rPr>
        <w:t>to</w:t>
      </w:r>
      <w:r w:rsidR="006E309B">
        <w:rPr>
          <w:rFonts w:eastAsia="Times New Roman"/>
          <w:lang w:val="en-US"/>
        </w:rPr>
        <w:t xml:space="preserve"> </w:t>
      </w:r>
      <w:r w:rsidR="00FD67C7">
        <w:rPr>
          <w:rFonts w:eastAsia="Times New Roman"/>
          <w:lang w:val="en-US"/>
        </w:rPr>
        <w:t xml:space="preserve">be </w:t>
      </w:r>
      <w:r w:rsidR="006E309B">
        <w:rPr>
          <w:rFonts w:eastAsia="Times New Roman"/>
          <w:lang w:val="en-US"/>
        </w:rPr>
        <w:t xml:space="preserve">even larger. </w:t>
      </w:r>
      <w:r w:rsidR="00FD67C7">
        <w:rPr>
          <w:rFonts w:eastAsia="Times New Roman"/>
          <w:lang w:val="en-US"/>
        </w:rPr>
        <w:t xml:space="preserve">Such test cases seem not so effective. </w:t>
      </w:r>
    </w:p>
    <w:p w14:paraId="0D59E5C8" w14:textId="3797CCF6" w:rsidR="00EA2763" w:rsidRDefault="00FD67C7" w:rsidP="00EA2763">
      <w:pPr>
        <w:spacing w:afterLines="100" w:after="240"/>
        <w:jc w:val="both"/>
        <w:rPr>
          <w:lang w:val="en-US"/>
        </w:rPr>
      </w:pPr>
      <w:r>
        <w:rPr>
          <w:rFonts w:eastAsia="Times New Roman"/>
          <w:lang w:val="en-US"/>
        </w:rPr>
        <w:t xml:space="preserve">With above discussion, </w:t>
      </w:r>
      <w:r>
        <w:rPr>
          <w:lang w:val="en-US"/>
        </w:rPr>
        <w:t>w</w:t>
      </w:r>
      <w:r w:rsidR="00EA2763">
        <w:rPr>
          <w:lang w:val="en-US"/>
        </w:rPr>
        <w:t xml:space="preserve">e don’t see the need to emulate </w:t>
      </w:r>
      <w:proofErr w:type="spellStart"/>
      <w:r w:rsidR="00EA2763">
        <w:rPr>
          <w:lang w:val="en-US"/>
        </w:rPr>
        <w:t>AoAs</w:t>
      </w:r>
      <w:proofErr w:type="spellEnd"/>
      <w:r w:rsidR="00EA2763">
        <w:rPr>
          <w:lang w:val="en-US"/>
        </w:rPr>
        <w:t xml:space="preserve"> and </w:t>
      </w:r>
      <w:proofErr w:type="spellStart"/>
      <w:r w:rsidR="00EA2763">
        <w:rPr>
          <w:lang w:val="en-US"/>
        </w:rPr>
        <w:t>AoDs</w:t>
      </w:r>
      <w:proofErr w:type="spellEnd"/>
      <w:r w:rsidR="00EA2763">
        <w:rPr>
          <w:lang w:val="en-US"/>
        </w:rPr>
        <w:t xml:space="preserve"> of each Tx beam.</w:t>
      </w:r>
    </w:p>
    <w:p w14:paraId="2F01146F" w14:textId="23086C75" w:rsidR="00EA2763" w:rsidRPr="00EA2763" w:rsidRDefault="00EA2763" w:rsidP="00EA2763">
      <w:pPr>
        <w:spacing w:afterLines="100" w:after="240"/>
        <w:jc w:val="both"/>
      </w:pPr>
      <w:r>
        <w:rPr>
          <w:rFonts w:eastAsia="Times New Roman"/>
          <w:b/>
          <w:bCs/>
          <w:u w:val="single"/>
          <w:lang w:val="en-US"/>
        </w:rPr>
        <w:t xml:space="preserve">Proposal </w:t>
      </w:r>
      <w:r w:rsidR="00D82AE3">
        <w:rPr>
          <w:rFonts w:eastAsia="Times New Roman"/>
          <w:b/>
          <w:bCs/>
          <w:u w:val="single"/>
          <w:lang w:val="en-US"/>
        </w:rPr>
        <w:t>5</w:t>
      </w:r>
      <w:r>
        <w:rPr>
          <w:rFonts w:eastAsia="Times New Roman"/>
        </w:rPr>
        <w:t>:</w:t>
      </w:r>
      <w:r>
        <w:rPr>
          <w:rFonts w:ascii="宋体" w:eastAsia="宋体" w:hAnsi="宋体" w:cs="宋体" w:hint="eastAsia"/>
          <w:sz w:val="24"/>
          <w:szCs w:val="24"/>
        </w:rPr>
        <w:t xml:space="preserve"> </w:t>
      </w:r>
      <w:r w:rsidR="00FD2953">
        <w:rPr>
          <w:rFonts w:eastAsia="宋体"/>
          <w:lang w:eastAsia="zh-CN"/>
        </w:rPr>
        <w:t xml:space="preserve">It is not necessary to emulate </w:t>
      </w:r>
      <w:proofErr w:type="spellStart"/>
      <w:r w:rsidR="00FD2953">
        <w:rPr>
          <w:lang w:val="en-US"/>
        </w:rPr>
        <w:t>AoAs</w:t>
      </w:r>
      <w:proofErr w:type="spellEnd"/>
      <w:r w:rsidR="00FD2953">
        <w:rPr>
          <w:lang w:val="en-US"/>
        </w:rPr>
        <w:t xml:space="preserve"> and </w:t>
      </w:r>
      <w:proofErr w:type="spellStart"/>
      <w:r w:rsidR="00FD2953">
        <w:rPr>
          <w:lang w:val="en-US"/>
        </w:rPr>
        <w:t>AoDs</w:t>
      </w:r>
      <w:proofErr w:type="spellEnd"/>
      <w:r w:rsidR="00FD2953">
        <w:rPr>
          <w:lang w:val="en-US"/>
        </w:rPr>
        <w:t xml:space="preserve"> of each Tx beam as the information is not used </w:t>
      </w:r>
      <w:r w:rsidRPr="00EA2763">
        <w:rPr>
          <w:lang w:val="en-US"/>
        </w:rPr>
        <w:t>in all the submitted simulations in R18 SI</w:t>
      </w:r>
      <w:r>
        <w:rPr>
          <w:rFonts w:eastAsia="Times New Roman"/>
        </w:rPr>
        <w:t>.</w:t>
      </w:r>
    </w:p>
    <w:p w14:paraId="0D45ECBE" w14:textId="49201196" w:rsidR="00704432" w:rsidRPr="00CD5856" w:rsidRDefault="00704432" w:rsidP="00704432">
      <w:pPr>
        <w:pStyle w:val="Heading3"/>
        <w:keepLines/>
        <w:overflowPunct w:val="0"/>
        <w:autoSpaceDE w:val="0"/>
        <w:autoSpaceDN w:val="0"/>
        <w:adjustRightInd w:val="0"/>
        <w:spacing w:before="120" w:line="240" w:lineRule="auto"/>
        <w:ind w:left="1134" w:hanging="1134"/>
        <w:textAlignment w:val="baseline"/>
        <w:rPr>
          <w:lang w:eastAsia="zh-CN"/>
        </w:rPr>
      </w:pPr>
      <w:r w:rsidRPr="00A716A2">
        <w:rPr>
          <w:lang w:eastAsia="zh-CN"/>
        </w:rPr>
        <w:t>2.1.</w:t>
      </w:r>
      <w:r>
        <w:rPr>
          <w:lang w:eastAsia="zh-CN"/>
        </w:rPr>
        <w:t>2</w:t>
      </w:r>
      <w:r w:rsidRPr="00A716A2">
        <w:rPr>
          <w:lang w:eastAsia="zh-CN"/>
        </w:rPr>
        <w:t xml:space="preserve"> </w:t>
      </w:r>
      <w:r>
        <w:rPr>
          <w:lang w:eastAsia="zh-CN"/>
        </w:rPr>
        <w:t xml:space="preserve">Single </w:t>
      </w:r>
      <w:proofErr w:type="spellStart"/>
      <w:r>
        <w:rPr>
          <w:lang w:eastAsia="zh-CN"/>
        </w:rPr>
        <w:t>AoA</w:t>
      </w:r>
      <w:proofErr w:type="spellEnd"/>
      <w:r>
        <w:rPr>
          <w:lang w:eastAsia="zh-CN"/>
        </w:rPr>
        <w:t xml:space="preserve"> test system</w:t>
      </w:r>
    </w:p>
    <w:p w14:paraId="6A0DAA60" w14:textId="6AF4CF18" w:rsidR="00704432" w:rsidRPr="00704432" w:rsidRDefault="00704432" w:rsidP="00704432">
      <w:pPr>
        <w:jc w:val="both"/>
        <w:rPr>
          <w:rFonts w:eastAsia="宋体"/>
          <w:lang w:eastAsia="zh-CN"/>
        </w:rPr>
      </w:pPr>
      <w:r>
        <w:rPr>
          <w:rFonts w:eastAsia="Microsoft YaHei UI" w:cs="Arial"/>
          <w:szCs w:val="18"/>
        </w:rPr>
        <w:t xml:space="preserve">As </w:t>
      </w:r>
      <w:r>
        <w:t xml:space="preserve">shown in </w:t>
      </w:r>
      <w:r w:rsidRPr="00704432">
        <w:t>Observation 2</w:t>
      </w:r>
      <w:r>
        <w:rPr>
          <w:rFonts w:eastAsia="宋体"/>
          <w:lang w:eastAsia="zh-CN"/>
        </w:rPr>
        <w:t xml:space="preserve">, for DL Tx beam prediction, </w:t>
      </w:r>
      <w:r w:rsidRPr="000110B4">
        <w:rPr>
          <w:rFonts w:eastAsia="宋体"/>
          <w:lang w:eastAsia="zh-CN"/>
        </w:rPr>
        <w:t>the model inputs are L1-RSRP of Tx beams in Set B with Tx beam ID information as input or implicitly indicated</w:t>
      </w:r>
      <w:r>
        <w:rPr>
          <w:rFonts w:eastAsia="Times New Roman"/>
          <w:lang w:val="en-US"/>
        </w:rPr>
        <w:t xml:space="preserve">. </w:t>
      </w:r>
      <w:proofErr w:type="gramStart"/>
      <w:r>
        <w:rPr>
          <w:rFonts w:eastAsia="宋体"/>
          <w:lang w:eastAsia="zh-CN"/>
        </w:rPr>
        <w:t>So</w:t>
      </w:r>
      <w:proofErr w:type="gramEnd"/>
      <w:r>
        <w:rPr>
          <w:rFonts w:eastAsia="宋体"/>
          <w:lang w:eastAsia="zh-CN"/>
        </w:rPr>
        <w:t xml:space="preserve"> it is only the final L1-RSRP value that matters. All the spatial characteristics will be reflected on RSRP. </w:t>
      </w:r>
      <w:r w:rsidRPr="00477206">
        <w:rPr>
          <w:rFonts w:eastAsia="宋体"/>
          <w:lang w:eastAsia="zh-CN"/>
        </w:rPr>
        <w:t>Instead of emulating</w:t>
      </w:r>
      <w:r>
        <w:rPr>
          <w:rFonts w:eastAsia="宋体"/>
          <w:lang w:eastAsia="zh-CN"/>
        </w:rPr>
        <w:t xml:space="preserve"> </w:t>
      </w:r>
      <w:r>
        <w:rPr>
          <w:rFonts w:eastAsia="宋体" w:hint="eastAsia"/>
          <w:lang w:eastAsia="zh-CN"/>
        </w:rPr>
        <w:t>CDL</w:t>
      </w:r>
      <w:r>
        <w:rPr>
          <w:rFonts w:eastAsia="宋体"/>
          <w:lang w:eastAsia="zh-CN"/>
        </w:rPr>
        <w:t xml:space="preserve"> channels and [64-128] Tx beams through multiple </w:t>
      </w:r>
      <w:proofErr w:type="spellStart"/>
      <w:r>
        <w:rPr>
          <w:rFonts w:eastAsia="宋体"/>
          <w:lang w:eastAsia="zh-CN"/>
        </w:rPr>
        <w:t>AoAs</w:t>
      </w:r>
      <w:proofErr w:type="spellEnd"/>
      <w:r>
        <w:rPr>
          <w:rFonts w:eastAsia="宋体"/>
          <w:lang w:eastAsia="zh-CN"/>
        </w:rPr>
        <w:t xml:space="preserve"> and </w:t>
      </w:r>
      <w:proofErr w:type="spellStart"/>
      <w:r>
        <w:rPr>
          <w:rFonts w:eastAsia="宋体"/>
          <w:lang w:eastAsia="zh-CN"/>
        </w:rPr>
        <w:t>AoDs</w:t>
      </w:r>
      <w:proofErr w:type="spellEnd"/>
      <w:r>
        <w:rPr>
          <w:rFonts w:eastAsia="宋体"/>
          <w:lang w:eastAsia="zh-CN"/>
        </w:rPr>
        <w:t xml:space="preserve">, the </w:t>
      </w:r>
      <w:bookmarkStart w:id="7" w:name="OLE_LINK5"/>
      <w:r w:rsidR="005A57FE">
        <w:rPr>
          <w:rFonts w:eastAsia="宋体"/>
          <w:lang w:eastAsia="zh-CN"/>
        </w:rPr>
        <w:t>spatial-selective and time-varying</w:t>
      </w:r>
      <w:bookmarkEnd w:id="7"/>
      <w:r w:rsidRPr="006823A1">
        <w:rPr>
          <w:rFonts w:eastAsia="宋体"/>
          <w:lang w:eastAsia="zh-CN"/>
        </w:rPr>
        <w:t xml:space="preserve"> propagation conditions </w:t>
      </w:r>
      <w:r>
        <w:rPr>
          <w:rFonts w:eastAsia="宋体"/>
          <w:lang w:eastAsia="zh-CN"/>
        </w:rPr>
        <w:t xml:space="preserve">can be finally reflected on received RSRP at the test UE through adjusting Tx power at TE on each beam at different time. This is also the method which is widely used in legacy RAN4 RRM tests. </w:t>
      </w:r>
    </w:p>
    <w:p w14:paraId="294E1412" w14:textId="6412DA13" w:rsidR="00704432" w:rsidRDefault="00704432" w:rsidP="00704432">
      <w:pPr>
        <w:spacing w:after="0"/>
        <w:jc w:val="both"/>
        <w:rPr>
          <w:rFonts w:eastAsia="Times New Roman"/>
          <w:lang w:val="en-US"/>
        </w:rPr>
      </w:pPr>
      <w:bookmarkStart w:id="8" w:name="_Hlk174105663"/>
      <w:r>
        <w:rPr>
          <w:rFonts w:eastAsia="Times New Roman"/>
          <w:b/>
          <w:bCs/>
          <w:u w:val="single"/>
          <w:lang w:val="en-US"/>
        </w:rPr>
        <w:t xml:space="preserve">Proposal </w:t>
      </w:r>
      <w:r w:rsidR="00D82AE3">
        <w:rPr>
          <w:rFonts w:eastAsia="Times New Roman"/>
          <w:b/>
          <w:bCs/>
          <w:u w:val="single"/>
          <w:lang w:val="en-US"/>
        </w:rPr>
        <w:t>6</w:t>
      </w:r>
      <w:r>
        <w:rPr>
          <w:rFonts w:eastAsia="宋体"/>
          <w:lang w:val="en-US" w:eastAsia="zh-CN"/>
        </w:rPr>
        <w:t xml:space="preserve">: In AI/ML BM test, emulate </w:t>
      </w:r>
      <w:r>
        <w:rPr>
          <w:rFonts w:eastAsia="宋体"/>
          <w:lang w:eastAsia="zh-CN"/>
        </w:rPr>
        <w:t xml:space="preserve">the </w:t>
      </w:r>
      <w:r w:rsidR="005A57FE">
        <w:rPr>
          <w:rFonts w:eastAsia="宋体"/>
          <w:lang w:eastAsia="zh-CN"/>
        </w:rPr>
        <w:t>spatial-selective and time-varying</w:t>
      </w:r>
      <w:r>
        <w:rPr>
          <w:rFonts w:eastAsia="宋体"/>
          <w:lang w:eastAsia="zh-CN"/>
        </w:rPr>
        <w:t xml:space="preserve"> in propagation conditions through adjusting Tx power at TE on each beam at different time.</w:t>
      </w:r>
    </w:p>
    <w:bookmarkEnd w:id="8"/>
    <w:p w14:paraId="3364BF4C" w14:textId="77777777" w:rsidR="00704432" w:rsidRPr="00805EEA" w:rsidRDefault="00704432" w:rsidP="00704432">
      <w:pPr>
        <w:spacing w:after="0"/>
        <w:jc w:val="both"/>
        <w:rPr>
          <w:rFonts w:eastAsia="Times New Roman"/>
          <w:lang w:val="en-US"/>
        </w:rPr>
      </w:pPr>
    </w:p>
    <w:p w14:paraId="44FD03E1" w14:textId="59EFB4A8" w:rsidR="00B12AFC" w:rsidRDefault="00B12AFC" w:rsidP="00704432">
      <w:pPr>
        <w:spacing w:afterLines="100" w:after="240"/>
        <w:jc w:val="both"/>
        <w:rPr>
          <w:rFonts w:eastAsia="宋体"/>
          <w:lang w:eastAsia="zh-CN"/>
        </w:rPr>
      </w:pPr>
      <w:r>
        <w:rPr>
          <w:rFonts w:eastAsia="宋体" w:hint="eastAsia"/>
          <w:lang w:eastAsia="zh-CN"/>
        </w:rPr>
        <w:t>S</w:t>
      </w:r>
      <w:r>
        <w:rPr>
          <w:rFonts w:eastAsia="宋体"/>
          <w:lang w:eastAsia="zh-CN"/>
        </w:rPr>
        <w:t xml:space="preserve">ingle </w:t>
      </w:r>
      <w:proofErr w:type="spellStart"/>
      <w:r>
        <w:rPr>
          <w:rFonts w:eastAsia="宋体"/>
          <w:lang w:eastAsia="zh-CN"/>
        </w:rPr>
        <w:t>AoA</w:t>
      </w:r>
      <w:proofErr w:type="spellEnd"/>
      <w:r>
        <w:rPr>
          <w:rFonts w:eastAsia="宋体"/>
          <w:lang w:eastAsia="zh-CN"/>
        </w:rPr>
        <w:t xml:space="preserve"> test system can be applicable to all kinds of synthetic channels as well as using real field data. In the next, we would like to explain that using real field data is also possible with single </w:t>
      </w:r>
      <w:proofErr w:type="spellStart"/>
      <w:r>
        <w:rPr>
          <w:rFonts w:eastAsia="宋体"/>
          <w:lang w:eastAsia="zh-CN"/>
        </w:rPr>
        <w:t>AoA</w:t>
      </w:r>
      <w:proofErr w:type="spellEnd"/>
      <w:r>
        <w:rPr>
          <w:rFonts w:eastAsia="宋体"/>
          <w:lang w:eastAsia="zh-CN"/>
        </w:rPr>
        <w:t xml:space="preserve"> test system.</w:t>
      </w:r>
    </w:p>
    <w:p w14:paraId="25BBE300" w14:textId="04E4961B" w:rsidR="007F64DB" w:rsidRPr="007F64DB" w:rsidRDefault="00C63AAA" w:rsidP="00704432">
      <w:pPr>
        <w:spacing w:afterLines="100" w:after="240"/>
        <w:jc w:val="both"/>
        <w:rPr>
          <w:rFonts w:eastAsia="宋体"/>
          <w:lang w:val="en-US" w:eastAsia="zh-CN"/>
        </w:rPr>
      </w:pPr>
      <w:r>
        <w:rPr>
          <w:rFonts w:eastAsia="宋体"/>
          <w:lang w:val="en-US" w:eastAsia="zh-CN"/>
        </w:rPr>
        <w:t>As shown in Fig.3, i</w:t>
      </w:r>
      <w:r w:rsidR="007F64DB">
        <w:rPr>
          <w:rFonts w:eastAsia="宋体"/>
          <w:lang w:val="en-US" w:eastAsia="zh-CN"/>
        </w:rPr>
        <w:t xml:space="preserve">n </w:t>
      </w:r>
      <w:r w:rsidR="00C912C9">
        <w:rPr>
          <w:rFonts w:eastAsia="宋体"/>
          <w:lang w:val="en-US" w:eastAsia="zh-CN"/>
        </w:rPr>
        <w:t>the data collected from real field</w:t>
      </w:r>
      <w:r w:rsidR="007F64DB">
        <w:rPr>
          <w:rFonts w:eastAsia="宋体"/>
          <w:lang w:val="en-US" w:eastAsia="zh-CN"/>
        </w:rPr>
        <w:t>, the m</w:t>
      </w:r>
      <w:r w:rsidR="007F64DB" w:rsidRPr="007F64DB">
        <w:rPr>
          <w:rFonts w:eastAsia="宋体"/>
          <w:lang w:val="en-US" w:eastAsia="zh-CN"/>
        </w:rPr>
        <w:t>easured RSRP (</w:t>
      </w:r>
      <w:r w:rsidR="00D7471C">
        <w:rPr>
          <w:rFonts w:eastAsia="宋体"/>
          <w:lang w:val="en-US" w:eastAsia="zh-CN"/>
        </w:rPr>
        <w:t xml:space="preserve">at baseband, </w:t>
      </w:r>
      <w:r w:rsidR="007F64DB" w:rsidRPr="007F64DB">
        <w:rPr>
          <w:rFonts w:eastAsia="宋体"/>
          <w:lang w:val="en-US" w:eastAsia="zh-CN"/>
        </w:rPr>
        <w:t>including Rx beamforming gain)</w:t>
      </w:r>
      <w:r w:rsidR="007F64DB">
        <w:rPr>
          <w:rFonts w:eastAsia="宋体"/>
          <w:lang w:val="en-US" w:eastAsia="zh-CN"/>
        </w:rPr>
        <w:t xml:space="preserve"> of Tx#1 and Tx#2 are P1 and P2</w:t>
      </w:r>
      <w:r w:rsidR="00677AFA">
        <w:rPr>
          <w:rFonts w:eastAsia="宋体"/>
          <w:lang w:val="en-US" w:eastAsia="zh-CN"/>
        </w:rPr>
        <w:t>,</w:t>
      </w:r>
      <w:r w:rsidR="00677AFA" w:rsidRPr="00677AFA">
        <w:rPr>
          <w:rFonts w:eastAsia="宋体"/>
          <w:lang w:val="en-US" w:eastAsia="zh-CN"/>
        </w:rPr>
        <w:t xml:space="preserve"> </w:t>
      </w:r>
      <w:r w:rsidR="00677AFA">
        <w:rPr>
          <w:rFonts w:eastAsia="宋体"/>
          <w:lang w:val="en-US" w:eastAsia="zh-CN"/>
        </w:rPr>
        <w:t>respectively</w:t>
      </w:r>
      <w:r w:rsidR="007F64DB">
        <w:rPr>
          <w:rFonts w:eastAsia="宋体"/>
          <w:lang w:val="en-US" w:eastAsia="zh-CN"/>
        </w:rPr>
        <w:t xml:space="preserve">. </w:t>
      </w:r>
      <w:r w:rsidR="002651AA" w:rsidRPr="002651AA">
        <w:rPr>
          <w:rFonts w:eastAsia="宋体"/>
          <w:lang w:val="en-US" w:eastAsia="zh-CN"/>
        </w:rPr>
        <w:t xml:space="preserve">Using </w:t>
      </w:r>
      <w:r w:rsidR="002651AA">
        <w:rPr>
          <w:rFonts w:eastAsia="宋体"/>
          <w:lang w:val="en-US" w:eastAsia="zh-CN"/>
        </w:rPr>
        <w:t xml:space="preserve">single </w:t>
      </w:r>
      <w:proofErr w:type="spellStart"/>
      <w:r w:rsidR="002651AA">
        <w:rPr>
          <w:rFonts w:eastAsia="宋体"/>
          <w:lang w:val="en-US" w:eastAsia="zh-CN"/>
        </w:rPr>
        <w:t>AoA</w:t>
      </w:r>
      <w:proofErr w:type="spellEnd"/>
      <w:r w:rsidR="002651AA">
        <w:rPr>
          <w:rFonts w:eastAsia="宋体"/>
          <w:lang w:val="en-US" w:eastAsia="zh-CN"/>
        </w:rPr>
        <w:t xml:space="preserve"> test system, with </w:t>
      </w:r>
      <w:r w:rsidR="002651AA" w:rsidRPr="002651AA">
        <w:rPr>
          <w:rFonts w:eastAsia="宋体"/>
          <w:lang w:val="en-US" w:eastAsia="zh-CN"/>
        </w:rPr>
        <w:t xml:space="preserve">Rx beam lock, </w:t>
      </w:r>
      <w:r w:rsidR="00C912C9">
        <w:rPr>
          <w:rFonts w:eastAsia="宋体"/>
          <w:lang w:val="en-US" w:eastAsia="zh-CN"/>
        </w:rPr>
        <w:t>the</w:t>
      </w:r>
      <w:r w:rsidR="00C912C9" w:rsidRPr="002651AA">
        <w:rPr>
          <w:rFonts w:eastAsia="宋体"/>
          <w:lang w:val="en-US" w:eastAsia="zh-CN"/>
        </w:rPr>
        <w:t xml:space="preserve"> </w:t>
      </w:r>
      <w:r w:rsidR="002651AA" w:rsidRPr="002651AA">
        <w:rPr>
          <w:rFonts w:eastAsia="宋体"/>
          <w:lang w:val="en-US" w:eastAsia="zh-CN"/>
        </w:rPr>
        <w:t xml:space="preserve">Rx beamforming gain during the test </w:t>
      </w:r>
      <w:r w:rsidR="002651AA">
        <w:rPr>
          <w:rFonts w:eastAsia="宋体"/>
          <w:lang w:val="en-US" w:eastAsia="zh-CN"/>
        </w:rPr>
        <w:t>can be</w:t>
      </w:r>
      <w:r w:rsidR="002651AA" w:rsidRPr="002651AA">
        <w:rPr>
          <w:rFonts w:eastAsia="宋体"/>
          <w:lang w:val="en-US" w:eastAsia="zh-CN"/>
        </w:rPr>
        <w:t xml:space="preserve"> fixed, assuming it is G.</w:t>
      </w:r>
      <w:r w:rsidR="002651AA">
        <w:rPr>
          <w:rFonts w:eastAsia="宋体"/>
          <w:lang w:val="en-US" w:eastAsia="zh-CN"/>
        </w:rPr>
        <w:t xml:space="preserve"> If the transmit RSRP at TE for Tx#1 and Tx#2 is P1-G and P2-G, then the received RSRP at UE </w:t>
      </w:r>
      <w:r w:rsidR="00225907">
        <w:rPr>
          <w:rFonts w:eastAsia="宋体"/>
          <w:lang w:val="en-US" w:eastAsia="zh-CN"/>
        </w:rPr>
        <w:t xml:space="preserve">baseband </w:t>
      </w:r>
      <w:r w:rsidR="002651AA">
        <w:rPr>
          <w:rFonts w:eastAsia="宋体"/>
          <w:lang w:val="en-US" w:eastAsia="zh-CN"/>
        </w:rPr>
        <w:t xml:space="preserve">will be P1 for Tx#1 and P2 for Tx#2 which are </w:t>
      </w:r>
      <w:proofErr w:type="gramStart"/>
      <w:r w:rsidR="002651AA">
        <w:rPr>
          <w:rFonts w:eastAsia="宋体"/>
          <w:lang w:val="en-US" w:eastAsia="zh-CN"/>
        </w:rPr>
        <w:t>exactly the same</w:t>
      </w:r>
      <w:proofErr w:type="gramEnd"/>
      <w:r w:rsidR="002651AA">
        <w:rPr>
          <w:rFonts w:eastAsia="宋体"/>
          <w:lang w:val="en-US" w:eastAsia="zh-CN"/>
        </w:rPr>
        <w:t xml:space="preserve"> as the measured RSRP in real field. The Rx beamforming gain G can be derived by letting TE transmits a fixed </w:t>
      </w:r>
      <w:r w:rsidR="00346756">
        <w:rPr>
          <w:rFonts w:eastAsia="宋体"/>
          <w:lang w:val="en-US" w:eastAsia="zh-CN"/>
        </w:rPr>
        <w:t xml:space="preserve">high </w:t>
      </w:r>
      <w:r w:rsidR="002651AA">
        <w:rPr>
          <w:rFonts w:eastAsia="宋体"/>
          <w:lang w:val="en-US" w:eastAsia="zh-CN"/>
        </w:rPr>
        <w:t xml:space="preserve">power P0, G is equal to P0’-P0 where P0’ is the RSRP measured at UE. </w:t>
      </w:r>
      <w:r w:rsidR="00346756">
        <w:rPr>
          <w:rFonts w:eastAsia="宋体"/>
          <w:lang w:val="en-US" w:eastAsia="zh-CN"/>
        </w:rPr>
        <w:t>This can be done multiple times to derive an average G to reduce the impact of noise.</w:t>
      </w:r>
    </w:p>
    <w:p w14:paraId="029269CB" w14:textId="1AFE6954" w:rsidR="00B12AFC" w:rsidRDefault="002651AA" w:rsidP="002651AA">
      <w:pPr>
        <w:spacing w:afterLines="100" w:after="240"/>
        <w:jc w:val="center"/>
        <w:rPr>
          <w:rFonts w:eastAsia="宋体"/>
          <w:lang w:eastAsia="zh-CN"/>
        </w:rPr>
      </w:pPr>
      <w:r>
        <w:rPr>
          <w:rFonts w:eastAsia="宋体"/>
          <w:noProof/>
          <w:lang w:eastAsia="zh-CN"/>
        </w:rPr>
        <w:drawing>
          <wp:inline distT="0" distB="0" distL="0" distR="0" wp14:anchorId="63ABDEBE" wp14:editId="70E8C0C8">
            <wp:extent cx="3282001" cy="2029429"/>
            <wp:effectExtent l="0" t="0" r="0" b="952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305357" cy="2043871"/>
                    </a:xfrm>
                    <a:prstGeom prst="rect">
                      <a:avLst/>
                    </a:prstGeom>
                    <a:noFill/>
                  </pic:spPr>
                </pic:pic>
              </a:graphicData>
            </a:graphic>
          </wp:inline>
        </w:drawing>
      </w:r>
    </w:p>
    <w:p w14:paraId="335A19B8" w14:textId="10A9A6ED" w:rsidR="002651AA" w:rsidRDefault="002651AA" w:rsidP="002651AA">
      <w:pPr>
        <w:spacing w:afterLines="100" w:after="240"/>
        <w:jc w:val="center"/>
        <w:rPr>
          <w:rFonts w:eastAsia="宋体"/>
          <w:lang w:eastAsia="zh-CN"/>
        </w:rPr>
      </w:pPr>
      <w:r>
        <w:rPr>
          <w:rFonts w:eastAsia="宋体" w:hint="eastAsia"/>
          <w:lang w:eastAsia="zh-CN"/>
        </w:rPr>
        <w:t>F</w:t>
      </w:r>
      <w:r>
        <w:rPr>
          <w:rFonts w:eastAsia="宋体"/>
          <w:lang w:eastAsia="zh-CN"/>
        </w:rPr>
        <w:t>ig. 3</w:t>
      </w:r>
    </w:p>
    <w:p w14:paraId="36968D24" w14:textId="625DEAE8" w:rsidR="00BC046B" w:rsidRDefault="00BC046B" w:rsidP="00346756">
      <w:pPr>
        <w:spacing w:afterLines="100" w:after="240"/>
        <w:jc w:val="both"/>
        <w:rPr>
          <w:rStyle w:val="ui-provider"/>
        </w:rPr>
      </w:pPr>
      <w:r>
        <w:rPr>
          <w:rFonts w:eastAsia="宋体"/>
          <w:lang w:eastAsia="zh-CN"/>
        </w:rPr>
        <w:t xml:space="preserve">If to use field data, </w:t>
      </w:r>
      <w:r>
        <w:rPr>
          <w:rStyle w:val="ui-provider"/>
        </w:rPr>
        <w:t>TE transmission power for each Tx beam in set B can be determined as shown in Fig.4.</w:t>
      </w:r>
    </w:p>
    <w:p w14:paraId="08BDAAFF" w14:textId="559B4425" w:rsidR="00BC046B" w:rsidRDefault="00E669D0" w:rsidP="00E669D0">
      <w:pPr>
        <w:spacing w:afterLines="100" w:after="240"/>
        <w:jc w:val="center"/>
        <w:rPr>
          <w:rFonts w:eastAsia="宋体"/>
          <w:lang w:eastAsia="zh-CN"/>
        </w:rPr>
      </w:pPr>
      <w:r w:rsidRPr="00E669D0">
        <w:rPr>
          <w:rFonts w:eastAsia="宋体"/>
          <w:noProof/>
          <w:lang w:eastAsia="zh-CN"/>
        </w:rPr>
        <w:lastRenderedPageBreak/>
        <w:drawing>
          <wp:inline distT="0" distB="0" distL="0" distR="0" wp14:anchorId="40922A4A" wp14:editId="33E45DED">
            <wp:extent cx="4983791" cy="1765190"/>
            <wp:effectExtent l="0" t="0" r="7620" b="6985"/>
            <wp:docPr id="4" name="图片 4">
              <a:extLst xmlns:a="http://schemas.openxmlformats.org/drawingml/2006/main">
                <a:ext uri="{FF2B5EF4-FFF2-40B4-BE49-F238E27FC236}">
                  <a16:creationId xmlns:a16="http://schemas.microsoft.com/office/drawing/2014/main" id="{4A4C56EE-62EE-57EE-E1D0-9B6B3B84F8B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a:extLst>
                        <a:ext uri="{FF2B5EF4-FFF2-40B4-BE49-F238E27FC236}">
                          <a16:creationId xmlns:a16="http://schemas.microsoft.com/office/drawing/2014/main" id="{4A4C56EE-62EE-57EE-E1D0-9B6B3B84F8B1}"/>
                        </a:ext>
                      </a:extLst>
                    </pic:cNvPr>
                    <pic:cNvPicPr>
                      <a:picLocks noChangeAspect="1"/>
                    </pic:cNvPicPr>
                  </pic:nvPicPr>
                  <pic:blipFill>
                    <a:blip r:embed="rId14"/>
                    <a:stretch>
                      <a:fillRect/>
                    </a:stretch>
                  </pic:blipFill>
                  <pic:spPr>
                    <a:xfrm>
                      <a:off x="0" y="0"/>
                      <a:ext cx="4998646" cy="1770452"/>
                    </a:xfrm>
                    <a:prstGeom prst="rect">
                      <a:avLst/>
                    </a:prstGeom>
                  </pic:spPr>
                </pic:pic>
              </a:graphicData>
            </a:graphic>
          </wp:inline>
        </w:drawing>
      </w:r>
    </w:p>
    <w:p w14:paraId="329EE4C4" w14:textId="4168AAF6" w:rsidR="00E669D0" w:rsidRDefault="00E669D0" w:rsidP="00E669D0">
      <w:pPr>
        <w:spacing w:afterLines="100" w:after="240"/>
        <w:jc w:val="center"/>
        <w:rPr>
          <w:rFonts w:eastAsia="宋体"/>
          <w:lang w:eastAsia="zh-CN"/>
        </w:rPr>
      </w:pPr>
      <w:r>
        <w:rPr>
          <w:rFonts w:eastAsia="宋体" w:hint="eastAsia"/>
          <w:lang w:eastAsia="zh-CN"/>
        </w:rPr>
        <w:t>F</w:t>
      </w:r>
      <w:r>
        <w:rPr>
          <w:rFonts w:eastAsia="宋体"/>
          <w:lang w:eastAsia="zh-CN"/>
        </w:rPr>
        <w:t>ig. 4</w:t>
      </w:r>
    </w:p>
    <w:p w14:paraId="64C80E76" w14:textId="358DA9FC" w:rsidR="00647091" w:rsidRPr="00666E99" w:rsidRDefault="00BC046B" w:rsidP="00346756">
      <w:pPr>
        <w:spacing w:afterLines="100" w:after="240"/>
        <w:jc w:val="both"/>
        <w:rPr>
          <w:rFonts w:eastAsia="宋体"/>
          <w:lang w:val="en-US" w:eastAsia="zh-CN"/>
        </w:rPr>
      </w:pPr>
      <w:r>
        <w:rPr>
          <w:rFonts w:eastAsia="宋体"/>
          <w:lang w:eastAsia="zh-CN"/>
        </w:rPr>
        <w:t>If to use</w:t>
      </w:r>
      <w:r w:rsidR="00F04E8B">
        <w:rPr>
          <w:rFonts w:eastAsia="宋体"/>
          <w:lang w:eastAsia="zh-CN"/>
        </w:rPr>
        <w:t xml:space="preserve"> synthetic channels defined in 38.901, BS</w:t>
      </w:r>
      <w:r w:rsidR="007160A4">
        <w:rPr>
          <w:rFonts w:eastAsia="宋体"/>
          <w:lang w:eastAsia="zh-CN"/>
        </w:rPr>
        <w:t>/UE</w:t>
      </w:r>
      <w:r w:rsidR="00F04E8B">
        <w:rPr>
          <w:rFonts w:eastAsia="宋体"/>
          <w:lang w:val="en-US" w:eastAsia="zh-CN"/>
        </w:rPr>
        <w:t xml:space="preserve"> antenna </w:t>
      </w:r>
      <w:r w:rsidR="00F04E8B">
        <w:rPr>
          <w:rStyle w:val="ui-provider"/>
        </w:rPr>
        <w:t>configuration &amp; radiation pattern defined in 38.901</w:t>
      </w:r>
      <w:r w:rsidR="00F04E8B" w:rsidRPr="00F04E8B">
        <w:rPr>
          <w:rStyle w:val="ui-provider"/>
        </w:rPr>
        <w:t xml:space="preserve"> can be use</w:t>
      </w:r>
      <w:r w:rsidR="00F04E8B">
        <w:rPr>
          <w:rStyle w:val="ui-provider"/>
        </w:rPr>
        <w:t>d</w:t>
      </w:r>
      <w:r w:rsidR="00647091" w:rsidRPr="00F04E8B">
        <w:rPr>
          <w:rStyle w:val="ui-provider"/>
        </w:rPr>
        <w:t xml:space="preserve"> </w:t>
      </w:r>
      <w:r w:rsidR="00666E99" w:rsidRPr="00F04E8B">
        <w:rPr>
          <w:rStyle w:val="ui-provider"/>
        </w:rPr>
        <w:t>to determine TE transmission power for each Tx beam in set B</w:t>
      </w:r>
      <w:r w:rsidR="00F04E8B">
        <w:rPr>
          <w:rStyle w:val="ui-provider"/>
        </w:rPr>
        <w:t xml:space="preserve"> (as shown in Fig.4)</w:t>
      </w:r>
      <w:r w:rsidR="00666E99" w:rsidRPr="00F04E8B">
        <w:rPr>
          <w:rStyle w:val="ui-provider"/>
        </w:rPr>
        <w:t xml:space="preserve">. RAN4 can further discuss </w:t>
      </w:r>
      <w:r w:rsidR="00F04E8B" w:rsidRPr="00F04E8B">
        <w:rPr>
          <w:rStyle w:val="ui-provider"/>
        </w:rPr>
        <w:t>which antenna configuration to use during training</w:t>
      </w:r>
      <w:r w:rsidR="00F04E8B">
        <w:rPr>
          <w:rFonts w:eastAsia="宋体"/>
          <w:lang w:val="en-US" w:eastAsia="zh-CN"/>
        </w:rPr>
        <w:t xml:space="preserve"> and inference</w:t>
      </w:r>
      <w:r w:rsidR="00666E99">
        <w:rPr>
          <w:rFonts w:eastAsia="宋体"/>
          <w:lang w:val="en-US" w:eastAsia="zh-CN"/>
        </w:rPr>
        <w:t xml:space="preserve">. </w:t>
      </w:r>
      <w:r w:rsidR="00F04E8B">
        <w:rPr>
          <w:rFonts w:eastAsia="宋体"/>
          <w:lang w:val="en-US" w:eastAsia="zh-CN"/>
        </w:rPr>
        <w:t xml:space="preserve">Using aligned or different antenna configurations during training and inference phase are both possible. </w:t>
      </w:r>
      <w:r w:rsidR="00666E99">
        <w:rPr>
          <w:rFonts w:eastAsia="宋体"/>
          <w:lang w:val="en-US" w:eastAsia="zh-CN"/>
        </w:rPr>
        <w:t xml:space="preserve">Single </w:t>
      </w:r>
      <w:proofErr w:type="spellStart"/>
      <w:r w:rsidR="00666E99">
        <w:rPr>
          <w:rFonts w:eastAsia="宋体"/>
          <w:lang w:val="en-US" w:eastAsia="zh-CN"/>
        </w:rPr>
        <w:t>AoA</w:t>
      </w:r>
      <w:proofErr w:type="spellEnd"/>
      <w:r w:rsidR="00666E99">
        <w:rPr>
          <w:rFonts w:eastAsia="宋体"/>
          <w:lang w:val="en-US" w:eastAsia="zh-CN"/>
        </w:rPr>
        <w:t xml:space="preserve"> test system can be easily extended to different scenarios and settings.</w:t>
      </w:r>
    </w:p>
    <w:p w14:paraId="4B784960" w14:textId="046374A0" w:rsidR="00647091" w:rsidRDefault="00E669D0" w:rsidP="00666E99">
      <w:pPr>
        <w:spacing w:afterLines="100" w:after="240"/>
        <w:jc w:val="center"/>
        <w:rPr>
          <w:rFonts w:eastAsia="宋体"/>
          <w:lang w:eastAsia="zh-CN"/>
        </w:rPr>
      </w:pPr>
      <w:r w:rsidRPr="00E669D0">
        <w:rPr>
          <w:rFonts w:eastAsia="宋体"/>
          <w:noProof/>
          <w:lang w:eastAsia="zh-CN"/>
        </w:rPr>
        <w:drawing>
          <wp:inline distT="0" distB="0" distL="0" distR="0" wp14:anchorId="767DE2FB" wp14:editId="73FBAD8A">
            <wp:extent cx="6120765" cy="2258695"/>
            <wp:effectExtent l="0" t="0" r="0" b="8255"/>
            <wp:docPr id="3" name="图片 2">
              <a:extLst xmlns:a="http://schemas.openxmlformats.org/drawingml/2006/main">
                <a:ext uri="{FF2B5EF4-FFF2-40B4-BE49-F238E27FC236}">
                  <a16:creationId xmlns:a16="http://schemas.microsoft.com/office/drawing/2014/main" id="{DE68A9CB-EBF8-5D76-648F-884DCB4A460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a:extLst>
                        <a:ext uri="{FF2B5EF4-FFF2-40B4-BE49-F238E27FC236}">
                          <a16:creationId xmlns:a16="http://schemas.microsoft.com/office/drawing/2014/main" id="{DE68A9CB-EBF8-5D76-648F-884DCB4A4607}"/>
                        </a:ext>
                      </a:extLst>
                    </pic:cNvPr>
                    <pic:cNvPicPr>
                      <a:picLocks noChangeAspect="1"/>
                    </pic:cNvPicPr>
                  </pic:nvPicPr>
                  <pic:blipFill>
                    <a:blip r:embed="rId15"/>
                    <a:stretch>
                      <a:fillRect/>
                    </a:stretch>
                  </pic:blipFill>
                  <pic:spPr>
                    <a:xfrm>
                      <a:off x="0" y="0"/>
                      <a:ext cx="6120765" cy="2258695"/>
                    </a:xfrm>
                    <a:prstGeom prst="rect">
                      <a:avLst/>
                    </a:prstGeom>
                  </pic:spPr>
                </pic:pic>
              </a:graphicData>
            </a:graphic>
          </wp:inline>
        </w:drawing>
      </w:r>
    </w:p>
    <w:p w14:paraId="3E6DA58F" w14:textId="37E9FAC4" w:rsidR="003E6746" w:rsidRPr="003E6746" w:rsidRDefault="00666E99" w:rsidP="003E6746">
      <w:pPr>
        <w:spacing w:afterLines="100" w:after="240"/>
        <w:jc w:val="center"/>
        <w:rPr>
          <w:rFonts w:eastAsia="宋体"/>
          <w:lang w:eastAsia="zh-CN"/>
        </w:rPr>
      </w:pPr>
      <w:r>
        <w:rPr>
          <w:rFonts w:eastAsia="宋体" w:hint="eastAsia"/>
          <w:lang w:eastAsia="zh-CN"/>
        </w:rPr>
        <w:t>F</w:t>
      </w:r>
      <w:r>
        <w:rPr>
          <w:rFonts w:eastAsia="宋体"/>
          <w:lang w:eastAsia="zh-CN"/>
        </w:rPr>
        <w:t xml:space="preserve">ig. </w:t>
      </w:r>
      <w:r w:rsidR="00BC046B">
        <w:rPr>
          <w:rFonts w:eastAsia="宋体"/>
          <w:lang w:eastAsia="zh-CN"/>
        </w:rPr>
        <w:t>5</w:t>
      </w:r>
    </w:p>
    <w:p w14:paraId="7744E6B6" w14:textId="0EDCB625" w:rsidR="00346756" w:rsidRDefault="00346756" w:rsidP="00346756">
      <w:pPr>
        <w:spacing w:afterLines="100" w:after="240"/>
        <w:jc w:val="both"/>
        <w:rPr>
          <w:rFonts w:eastAsia="宋体"/>
          <w:lang w:eastAsia="zh-CN"/>
        </w:rPr>
      </w:pPr>
      <w:r>
        <w:rPr>
          <w:rFonts w:eastAsia="Times New Roman"/>
          <w:b/>
          <w:bCs/>
          <w:u w:val="single"/>
          <w:lang w:val="en-US"/>
        </w:rPr>
        <w:t xml:space="preserve">Observation </w:t>
      </w:r>
      <w:r w:rsidR="007D4C83">
        <w:rPr>
          <w:rFonts w:eastAsia="Times New Roman"/>
          <w:b/>
          <w:bCs/>
          <w:u w:val="single"/>
          <w:lang w:val="en-US"/>
        </w:rPr>
        <w:t>6</w:t>
      </w:r>
      <w:r>
        <w:rPr>
          <w:rFonts w:eastAsia="宋体"/>
          <w:lang w:val="en-US" w:eastAsia="zh-CN"/>
        </w:rPr>
        <w:t xml:space="preserve">: </w:t>
      </w:r>
      <w:r>
        <w:rPr>
          <w:rFonts w:eastAsia="宋体" w:hint="eastAsia"/>
          <w:lang w:eastAsia="zh-CN"/>
        </w:rPr>
        <w:t>S</w:t>
      </w:r>
      <w:r>
        <w:rPr>
          <w:rFonts w:eastAsia="宋体"/>
          <w:lang w:eastAsia="zh-CN"/>
        </w:rPr>
        <w:t xml:space="preserve">ingle </w:t>
      </w:r>
      <w:proofErr w:type="spellStart"/>
      <w:r>
        <w:rPr>
          <w:rFonts w:eastAsia="宋体"/>
          <w:lang w:eastAsia="zh-CN"/>
        </w:rPr>
        <w:t>AoA</w:t>
      </w:r>
      <w:proofErr w:type="spellEnd"/>
      <w:r>
        <w:rPr>
          <w:rFonts w:eastAsia="宋体"/>
          <w:lang w:eastAsia="zh-CN"/>
        </w:rPr>
        <w:t xml:space="preserve"> test system can be applicable to all kinds of synthetic channels as well as using real field data.</w:t>
      </w:r>
      <w:r w:rsidR="00D82AE3">
        <w:rPr>
          <w:rFonts w:eastAsia="宋体"/>
          <w:lang w:eastAsia="zh-CN"/>
        </w:rPr>
        <w:t xml:space="preserve"> </w:t>
      </w:r>
      <w:r w:rsidR="00D82AE3">
        <w:rPr>
          <w:rFonts w:eastAsia="宋体"/>
          <w:lang w:val="en-US" w:eastAsia="zh-CN"/>
        </w:rPr>
        <w:t>It can be easily extended to different scenarios and settings.</w:t>
      </w:r>
    </w:p>
    <w:p w14:paraId="4B339C46" w14:textId="7F2A1576" w:rsidR="00346756" w:rsidRPr="00346756" w:rsidRDefault="00346756" w:rsidP="00346756">
      <w:pPr>
        <w:spacing w:afterLines="100" w:after="240"/>
        <w:jc w:val="both"/>
        <w:rPr>
          <w:rFonts w:eastAsia="宋体"/>
          <w:lang w:eastAsia="zh-CN"/>
        </w:rPr>
      </w:pPr>
      <w:r>
        <w:rPr>
          <w:rFonts w:eastAsia="宋体"/>
          <w:lang w:eastAsia="zh-CN"/>
        </w:rPr>
        <w:t xml:space="preserve">With fixed Rx beamforming </w:t>
      </w:r>
      <w:proofErr w:type="gramStart"/>
      <w:r>
        <w:rPr>
          <w:rFonts w:eastAsia="宋体"/>
          <w:lang w:eastAsia="zh-CN"/>
        </w:rPr>
        <w:t>gain</w:t>
      </w:r>
      <w:proofErr w:type="gramEnd"/>
      <w:r w:rsidR="00B64BEE">
        <w:rPr>
          <w:rFonts w:eastAsia="宋体"/>
          <w:lang w:eastAsia="zh-CN"/>
        </w:rPr>
        <w:t xml:space="preserve"> which is known to the TE</w:t>
      </w:r>
      <w:r>
        <w:rPr>
          <w:rFonts w:eastAsia="宋体"/>
          <w:lang w:eastAsia="zh-CN"/>
        </w:rPr>
        <w:t xml:space="preserve">, </w:t>
      </w:r>
      <w:r w:rsidR="00B64BEE">
        <w:rPr>
          <w:rFonts w:eastAsia="宋体"/>
          <w:lang w:eastAsia="zh-CN"/>
        </w:rPr>
        <w:t xml:space="preserve">TE can also know </w:t>
      </w:r>
      <w:r w:rsidR="00164752">
        <w:rPr>
          <w:rFonts w:eastAsia="宋体"/>
          <w:lang w:eastAsia="zh-CN"/>
        </w:rPr>
        <w:t xml:space="preserve">the </w:t>
      </w:r>
      <w:r w:rsidR="00B64BEE">
        <w:t xml:space="preserve">expected </w:t>
      </w:r>
      <w:r w:rsidR="00164752">
        <w:rPr>
          <w:rFonts w:eastAsia="宋体"/>
          <w:lang w:eastAsia="zh-CN"/>
        </w:rPr>
        <w:t>RSRP</w:t>
      </w:r>
      <w:r>
        <w:rPr>
          <w:rFonts w:eastAsia="宋体"/>
          <w:lang w:eastAsia="zh-CN"/>
        </w:rPr>
        <w:t xml:space="preserve"> of Tx beams </w:t>
      </w:r>
      <w:r w:rsidR="00B64BEE">
        <w:rPr>
          <w:rFonts w:eastAsia="宋体"/>
          <w:lang w:eastAsia="zh-CN"/>
        </w:rPr>
        <w:t>at UE baseband</w:t>
      </w:r>
      <w:r w:rsidR="00164752">
        <w:rPr>
          <w:rFonts w:eastAsia="宋体"/>
          <w:lang w:eastAsia="zh-CN"/>
        </w:rPr>
        <w:t>, i.e., transmitted RSRP at TE + fixed Rx beamforming gain.</w:t>
      </w:r>
    </w:p>
    <w:p w14:paraId="6CD2CFD1" w14:textId="3580A60D" w:rsidR="00346756" w:rsidRDefault="00346756" w:rsidP="00346756">
      <w:pPr>
        <w:spacing w:after="0"/>
        <w:jc w:val="both"/>
        <w:rPr>
          <w:rFonts w:eastAsia="宋体"/>
          <w:lang w:eastAsia="zh-CN"/>
        </w:rPr>
      </w:pPr>
      <w:r>
        <w:rPr>
          <w:rFonts w:eastAsia="Times New Roman"/>
          <w:b/>
          <w:bCs/>
          <w:u w:val="single"/>
          <w:lang w:val="en-US"/>
        </w:rPr>
        <w:t xml:space="preserve">Observation </w:t>
      </w:r>
      <w:r w:rsidR="007D4C83">
        <w:rPr>
          <w:rFonts w:eastAsia="Times New Roman"/>
          <w:b/>
          <w:bCs/>
          <w:u w:val="single"/>
          <w:lang w:val="en-US"/>
        </w:rPr>
        <w:t>7</w:t>
      </w:r>
      <w:r>
        <w:rPr>
          <w:rFonts w:eastAsia="宋体"/>
          <w:lang w:val="en-US" w:eastAsia="zh-CN"/>
        </w:rPr>
        <w:t xml:space="preserve">: With single </w:t>
      </w:r>
      <w:proofErr w:type="spellStart"/>
      <w:r>
        <w:rPr>
          <w:rFonts w:eastAsia="宋体"/>
          <w:lang w:val="en-US" w:eastAsia="zh-CN"/>
        </w:rPr>
        <w:t>AoA</w:t>
      </w:r>
      <w:proofErr w:type="spellEnd"/>
      <w:r>
        <w:rPr>
          <w:rFonts w:eastAsia="宋体"/>
          <w:lang w:val="en-US" w:eastAsia="zh-CN"/>
        </w:rPr>
        <w:t xml:space="preserve">, </w:t>
      </w:r>
      <w:r w:rsidR="00B64BEE">
        <w:t>TE can know the expected</w:t>
      </w:r>
      <w:r>
        <w:t xml:space="preserve"> </w:t>
      </w:r>
      <w:r w:rsidR="00164752">
        <w:rPr>
          <w:rFonts w:eastAsia="宋体"/>
          <w:lang w:eastAsia="zh-CN"/>
        </w:rPr>
        <w:t xml:space="preserve">RSRP </w:t>
      </w:r>
      <w:r>
        <w:rPr>
          <w:rFonts w:eastAsia="宋体"/>
          <w:lang w:eastAsia="zh-CN"/>
        </w:rPr>
        <w:t xml:space="preserve">of Tx beams at </w:t>
      </w:r>
      <w:r w:rsidR="00B64BEE">
        <w:rPr>
          <w:rFonts w:eastAsia="宋体"/>
          <w:lang w:eastAsia="zh-CN"/>
        </w:rPr>
        <w:t>UE baseband</w:t>
      </w:r>
      <w:r>
        <w:rPr>
          <w:rFonts w:eastAsia="宋体"/>
          <w:lang w:eastAsia="zh-CN"/>
        </w:rPr>
        <w:t>.</w:t>
      </w:r>
    </w:p>
    <w:p w14:paraId="6D3993AB" w14:textId="77777777" w:rsidR="00D82AE3" w:rsidRDefault="00D82AE3" w:rsidP="00704432">
      <w:pPr>
        <w:spacing w:afterLines="100" w:after="240"/>
        <w:jc w:val="both"/>
        <w:rPr>
          <w:rFonts w:eastAsia="宋体"/>
          <w:lang w:eastAsia="zh-CN"/>
        </w:rPr>
      </w:pPr>
    </w:p>
    <w:p w14:paraId="2CA98A28" w14:textId="26F18E37" w:rsidR="00346756" w:rsidRDefault="00346756" w:rsidP="00704432">
      <w:pPr>
        <w:spacing w:afterLines="100" w:after="240"/>
        <w:jc w:val="both"/>
        <w:rPr>
          <w:rFonts w:eastAsia="宋体"/>
          <w:lang w:eastAsia="zh-CN"/>
        </w:rPr>
      </w:pPr>
      <w:r>
        <w:rPr>
          <w:rFonts w:eastAsia="宋体"/>
          <w:lang w:eastAsia="zh-CN"/>
        </w:rPr>
        <w:t xml:space="preserve">With single </w:t>
      </w:r>
      <w:proofErr w:type="spellStart"/>
      <w:r>
        <w:rPr>
          <w:rFonts w:eastAsia="宋体"/>
          <w:lang w:eastAsia="zh-CN"/>
        </w:rPr>
        <w:t>AoA</w:t>
      </w:r>
      <w:proofErr w:type="spellEnd"/>
      <w:r>
        <w:rPr>
          <w:rFonts w:eastAsia="宋体"/>
          <w:lang w:eastAsia="zh-CN"/>
        </w:rPr>
        <w:t xml:space="preserve">, existing IFF and enhance IFF test systems can be </w:t>
      </w:r>
      <w:r w:rsidR="004377B3">
        <w:rPr>
          <w:rFonts w:eastAsia="宋体"/>
          <w:lang w:eastAsia="zh-CN"/>
        </w:rPr>
        <w:t>re-</w:t>
      </w:r>
      <w:r>
        <w:rPr>
          <w:rFonts w:eastAsia="宋体"/>
          <w:lang w:eastAsia="zh-CN"/>
        </w:rPr>
        <w:t>used for AI/ML BM test.</w:t>
      </w:r>
    </w:p>
    <w:p w14:paraId="19C96D5A" w14:textId="74DD24EF" w:rsidR="00346756" w:rsidRDefault="00164752" w:rsidP="00704432">
      <w:pPr>
        <w:spacing w:afterLines="100" w:after="240"/>
        <w:jc w:val="both"/>
        <w:rPr>
          <w:rFonts w:eastAsia="宋体"/>
          <w:lang w:eastAsia="zh-CN"/>
        </w:rPr>
      </w:pPr>
      <w:r>
        <w:rPr>
          <w:rFonts w:eastAsia="宋体" w:hint="eastAsia"/>
          <w:lang w:eastAsia="zh-CN"/>
        </w:rPr>
        <w:t>B</w:t>
      </w:r>
      <w:r>
        <w:rPr>
          <w:rFonts w:eastAsia="宋体"/>
          <w:lang w:eastAsia="zh-CN"/>
        </w:rPr>
        <w:t xml:space="preserve">ased on the potential issues to use multiple </w:t>
      </w:r>
      <w:proofErr w:type="spellStart"/>
      <w:r>
        <w:rPr>
          <w:rFonts w:eastAsia="宋体"/>
          <w:lang w:eastAsia="zh-CN"/>
        </w:rPr>
        <w:t>AoAs</w:t>
      </w:r>
      <w:proofErr w:type="spellEnd"/>
      <w:r>
        <w:rPr>
          <w:rFonts w:eastAsia="宋体"/>
          <w:lang w:eastAsia="zh-CN"/>
        </w:rPr>
        <w:t xml:space="preserve"> test system and the benefits to use single </w:t>
      </w:r>
      <w:proofErr w:type="spellStart"/>
      <w:r>
        <w:rPr>
          <w:rFonts w:eastAsia="宋体"/>
          <w:lang w:eastAsia="zh-CN"/>
        </w:rPr>
        <w:t>AoA</w:t>
      </w:r>
      <w:proofErr w:type="spellEnd"/>
      <w:r>
        <w:rPr>
          <w:rFonts w:eastAsia="宋体"/>
          <w:lang w:eastAsia="zh-CN"/>
        </w:rPr>
        <w:t xml:space="preserve"> test system, we propose to use single </w:t>
      </w:r>
      <w:proofErr w:type="spellStart"/>
      <w:r>
        <w:rPr>
          <w:rFonts w:eastAsia="宋体"/>
          <w:lang w:eastAsia="zh-CN"/>
        </w:rPr>
        <w:t>AoA</w:t>
      </w:r>
      <w:proofErr w:type="spellEnd"/>
      <w:r>
        <w:rPr>
          <w:rFonts w:eastAsia="宋体"/>
          <w:lang w:eastAsia="zh-CN"/>
        </w:rPr>
        <w:t xml:space="preserve"> test system for R19 AI/ML BM test.</w:t>
      </w:r>
    </w:p>
    <w:p w14:paraId="7B547FFA" w14:textId="10E0B7CD" w:rsidR="004A79F5" w:rsidRPr="004928F3" w:rsidRDefault="00164752" w:rsidP="004928F3">
      <w:pPr>
        <w:spacing w:after="0"/>
        <w:jc w:val="both"/>
        <w:rPr>
          <w:rFonts w:eastAsia="宋体"/>
          <w:lang w:eastAsia="zh-CN"/>
        </w:rPr>
      </w:pPr>
      <w:r>
        <w:rPr>
          <w:rFonts w:eastAsia="Times New Roman"/>
          <w:b/>
          <w:bCs/>
          <w:u w:val="single"/>
          <w:lang w:val="en-US"/>
        </w:rPr>
        <w:t>Proposal 7</w:t>
      </w:r>
      <w:r>
        <w:rPr>
          <w:rFonts w:eastAsia="宋体"/>
          <w:lang w:val="en-US" w:eastAsia="zh-CN"/>
        </w:rPr>
        <w:t xml:space="preserve">: Use </w:t>
      </w:r>
      <w:r>
        <w:rPr>
          <w:rFonts w:eastAsia="宋体"/>
          <w:lang w:eastAsia="zh-CN"/>
        </w:rPr>
        <w:t xml:space="preserve">existing IFF or enhance IFF test systems with single </w:t>
      </w:r>
      <w:proofErr w:type="spellStart"/>
      <w:r>
        <w:rPr>
          <w:rFonts w:eastAsia="宋体"/>
          <w:lang w:eastAsia="zh-CN"/>
        </w:rPr>
        <w:t>AoA</w:t>
      </w:r>
      <w:proofErr w:type="spellEnd"/>
      <w:r>
        <w:rPr>
          <w:rFonts w:eastAsia="宋体"/>
          <w:lang w:eastAsia="zh-CN"/>
        </w:rPr>
        <w:t xml:space="preserve"> for R19 AI/ML BM test. </w:t>
      </w:r>
      <w:bookmarkStart w:id="9" w:name="OLE_LINK35"/>
      <w:bookmarkStart w:id="10" w:name="OLE_LINK92"/>
      <w:bookmarkStart w:id="11" w:name="OLE_LINK62"/>
    </w:p>
    <w:bookmarkEnd w:id="2"/>
    <w:bookmarkEnd w:id="9"/>
    <w:bookmarkEnd w:id="10"/>
    <w:bookmarkEnd w:id="11"/>
    <w:p w14:paraId="0BC381C7" w14:textId="77777777" w:rsidR="000A231E" w:rsidRPr="005B3B36" w:rsidRDefault="000A231E">
      <w:pPr>
        <w:pStyle w:val="Heading1"/>
        <w:numPr>
          <w:ilvl w:val="0"/>
          <w:numId w:val="8"/>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Conclusion</w:t>
      </w:r>
    </w:p>
    <w:p w14:paraId="0C44FF05" w14:textId="7C723E02" w:rsidR="006E47EA" w:rsidRDefault="00EB02D8" w:rsidP="006E47EA">
      <w:pPr>
        <w:spacing w:beforeLines="50" w:before="120" w:afterLines="50" w:after="120"/>
        <w:jc w:val="both"/>
        <w:rPr>
          <w:rFonts w:eastAsiaTheme="minorEastAsia"/>
          <w:bCs/>
          <w:iCs/>
          <w:lang w:val="en-US" w:eastAsia="zh-TW"/>
        </w:rPr>
      </w:pPr>
      <w:r w:rsidRPr="00EB02D8">
        <w:rPr>
          <w:rFonts w:eastAsiaTheme="minorEastAsia"/>
          <w:bCs/>
          <w:iCs/>
          <w:lang w:val="en-US" w:eastAsia="zh-TW"/>
        </w:rPr>
        <w:t xml:space="preserve">In this contribution, </w:t>
      </w:r>
      <w:r w:rsidR="00972131">
        <w:rPr>
          <w:rFonts w:eastAsiaTheme="minorEastAsia"/>
          <w:bCs/>
          <w:iCs/>
          <w:lang w:val="en-US" w:eastAsia="zh-TW"/>
        </w:rPr>
        <w:t xml:space="preserve">we provide our views </w:t>
      </w:r>
      <w:r w:rsidR="00C760FF">
        <w:rPr>
          <w:rFonts w:eastAsiaTheme="minorEastAsia"/>
          <w:bCs/>
          <w:iCs/>
          <w:lang w:val="en-US" w:eastAsia="zh-TW"/>
        </w:rPr>
        <w:t>for</w:t>
      </w:r>
      <w:r w:rsidR="00972131">
        <w:rPr>
          <w:rFonts w:eastAsiaTheme="minorEastAsia"/>
          <w:bCs/>
          <w:iCs/>
          <w:lang w:val="en-US" w:eastAsia="zh-TW"/>
        </w:rPr>
        <w:t xml:space="preserve"> AI/ML BM use case. Observations and proposals are summarized as follows.</w:t>
      </w:r>
    </w:p>
    <w:p w14:paraId="6E11710E" w14:textId="77777777" w:rsidR="00C63AAA" w:rsidRDefault="00C63AAA" w:rsidP="00C63AAA">
      <w:pPr>
        <w:spacing w:after="0"/>
        <w:jc w:val="both"/>
        <w:rPr>
          <w:rFonts w:eastAsia="Times New Roman"/>
          <w:lang w:val="en-US"/>
        </w:rPr>
      </w:pPr>
      <w:r>
        <w:rPr>
          <w:rFonts w:eastAsia="Times New Roman"/>
          <w:b/>
          <w:bCs/>
          <w:u w:val="single"/>
          <w:lang w:val="en-US"/>
        </w:rPr>
        <w:lastRenderedPageBreak/>
        <w:t>Observation 1</w:t>
      </w:r>
      <w:r>
        <w:rPr>
          <w:rFonts w:eastAsia="Times New Roman"/>
        </w:rPr>
        <w:t>:</w:t>
      </w:r>
      <w:r>
        <w:rPr>
          <w:rFonts w:eastAsia="宋体"/>
          <w:lang w:eastAsia="zh-CN"/>
        </w:rPr>
        <w:t xml:space="preserve"> Both DL Tx beam prediction and beam prediction are studied in R18 AI/ML SI</w:t>
      </w:r>
      <w:r>
        <w:rPr>
          <w:rFonts w:eastAsia="Times New Roman"/>
        </w:rPr>
        <w:t>, but only DL Tx beam prediction is in the scope of R19 AI/ML WI</w:t>
      </w:r>
      <w:r>
        <w:rPr>
          <w:rFonts w:eastAsia="Times New Roman"/>
          <w:lang w:val="en-US"/>
        </w:rPr>
        <w:t>.</w:t>
      </w:r>
    </w:p>
    <w:p w14:paraId="2E2B11E9" w14:textId="77777777" w:rsidR="00C63AAA" w:rsidRDefault="00C63AAA" w:rsidP="00C63AAA">
      <w:pPr>
        <w:jc w:val="both"/>
        <w:rPr>
          <w:rFonts w:eastAsia="Times New Roman"/>
          <w:lang w:val="en-US"/>
        </w:rPr>
      </w:pPr>
      <w:r>
        <w:rPr>
          <w:rFonts w:eastAsia="Times New Roman"/>
          <w:b/>
          <w:bCs/>
          <w:u w:val="single"/>
          <w:lang w:val="en-US"/>
        </w:rPr>
        <w:t>Observation 2</w:t>
      </w:r>
      <w:r>
        <w:rPr>
          <w:rFonts w:eastAsia="Times New Roman"/>
        </w:rPr>
        <w:t>:</w:t>
      </w:r>
      <w:r>
        <w:rPr>
          <w:rFonts w:eastAsia="宋体"/>
          <w:lang w:eastAsia="zh-CN"/>
        </w:rPr>
        <w:t xml:space="preserve"> According to the submitted input from different companies in R18 SI, for DL Tx beam prediction, the model inputs are L1-RSRP of Tx beams in Set B with Tx beam ID information as input or implicitly indicated</w:t>
      </w:r>
      <w:r>
        <w:rPr>
          <w:rFonts w:eastAsia="Times New Roman"/>
          <w:lang w:val="en-US"/>
        </w:rPr>
        <w:t xml:space="preserve">. The outputs are </w:t>
      </w:r>
      <w:r>
        <w:rPr>
          <w:rFonts w:eastAsia="Times New Roman"/>
        </w:rPr>
        <w:t>Probability of each beam in set A to be the Top-1 beam</w:t>
      </w:r>
      <w:r>
        <w:rPr>
          <w:rFonts w:eastAsia="宋体"/>
          <w:lang w:eastAsia="zh-CN"/>
        </w:rPr>
        <w:t xml:space="preserve"> </w:t>
      </w:r>
      <w:r>
        <w:rPr>
          <w:rFonts w:eastAsia="Times New Roman"/>
          <w:lang w:val="en-US"/>
        </w:rPr>
        <w:t>or predicted L1-RSRP of beams in Set A.</w:t>
      </w:r>
    </w:p>
    <w:p w14:paraId="455AD9CE" w14:textId="77777777" w:rsidR="00C63AAA" w:rsidRDefault="00C63AAA" w:rsidP="00C63AAA">
      <w:pPr>
        <w:spacing w:afterLines="100" w:after="240"/>
        <w:jc w:val="both"/>
        <w:rPr>
          <w:lang w:val="en-US"/>
        </w:rPr>
      </w:pPr>
      <w:r>
        <w:rPr>
          <w:rFonts w:eastAsia="Times New Roman"/>
          <w:b/>
          <w:bCs/>
          <w:u w:val="single"/>
          <w:lang w:val="en-US"/>
        </w:rPr>
        <w:t>Observation 3</w:t>
      </w:r>
      <w:r>
        <w:rPr>
          <w:rFonts w:eastAsia="宋体"/>
          <w:lang w:val="en-US" w:eastAsia="zh-CN"/>
        </w:rPr>
        <w:t xml:space="preserve">: </w:t>
      </w:r>
      <w:proofErr w:type="spellStart"/>
      <w:r>
        <w:rPr>
          <w:lang w:val="en-US"/>
        </w:rPr>
        <w:t>AoA</w:t>
      </w:r>
      <w:proofErr w:type="spellEnd"/>
      <w:r>
        <w:rPr>
          <w:lang w:val="en-US"/>
        </w:rPr>
        <w:t xml:space="preserve"> information is not used at least in all the submitted simulations in R18 SI (</w:t>
      </w:r>
      <w:hyperlink r:id="rId16" w:history="1">
        <w:r>
          <w:rPr>
            <w:rStyle w:val="Hyperlink"/>
            <w:lang w:val="en-US"/>
          </w:rPr>
          <w:t>R18 AI/ML BM evaluation in RAN1</w:t>
        </w:r>
      </w:hyperlink>
      <w:r>
        <w:rPr>
          <w:lang w:val="en-US"/>
        </w:rPr>
        <w:t>)</w:t>
      </w:r>
      <w:r>
        <w:rPr>
          <w:rFonts w:eastAsia="宋体"/>
          <w:lang w:val="en-US" w:eastAsia="zh-CN"/>
        </w:rPr>
        <w:t xml:space="preserve">. </w:t>
      </w:r>
      <w:r>
        <w:rPr>
          <w:lang w:val="en-US"/>
        </w:rPr>
        <w:t>Rx beam information is not used in DL Tx beam prediction.</w:t>
      </w:r>
    </w:p>
    <w:p w14:paraId="49629C96" w14:textId="77777777" w:rsidR="00C63AAA" w:rsidRDefault="00C63AAA" w:rsidP="00C63AAA">
      <w:pPr>
        <w:spacing w:after="0"/>
        <w:jc w:val="both"/>
        <w:rPr>
          <w:rFonts w:eastAsia="Times New Roman"/>
          <w:lang w:val="en-US"/>
        </w:rPr>
      </w:pPr>
      <w:r>
        <w:rPr>
          <w:rFonts w:eastAsia="Times New Roman"/>
          <w:b/>
          <w:bCs/>
          <w:u w:val="single"/>
          <w:lang w:val="en-US"/>
        </w:rPr>
        <w:t>Proposal 1</w:t>
      </w:r>
      <w:r>
        <w:rPr>
          <w:rFonts w:eastAsia="宋体"/>
          <w:lang w:val="en-US" w:eastAsia="zh-CN"/>
        </w:rPr>
        <w:t xml:space="preserve">: If to use multiple </w:t>
      </w:r>
      <w:proofErr w:type="spellStart"/>
      <w:r>
        <w:rPr>
          <w:rFonts w:eastAsia="宋体"/>
          <w:lang w:val="en-US" w:eastAsia="zh-CN"/>
        </w:rPr>
        <w:t>AoAs</w:t>
      </w:r>
      <w:proofErr w:type="spellEnd"/>
      <w:r>
        <w:rPr>
          <w:rFonts w:eastAsia="宋体"/>
          <w:lang w:val="en-US" w:eastAsia="zh-CN"/>
        </w:rPr>
        <w:t xml:space="preserve"> test system for AI/ML BM test, test system should be able to emulate as many Tx beams as in set A, that is at least 64</w:t>
      </w:r>
      <w:r>
        <w:rPr>
          <w:rFonts w:eastAsia="Times New Roman"/>
        </w:rPr>
        <w:t>.</w:t>
      </w:r>
      <w:r>
        <w:rPr>
          <w:rFonts w:eastAsia="Times New Roman"/>
          <w:lang w:val="en-US"/>
        </w:rPr>
        <w:t xml:space="preserve"> </w:t>
      </w:r>
    </w:p>
    <w:p w14:paraId="671DFDC8" w14:textId="77777777" w:rsidR="00C63AAA" w:rsidRDefault="00C63AAA" w:rsidP="00C63AAA">
      <w:pPr>
        <w:spacing w:after="0"/>
        <w:jc w:val="both"/>
      </w:pPr>
      <w:r>
        <w:rPr>
          <w:rFonts w:eastAsia="Times New Roman"/>
          <w:b/>
          <w:bCs/>
          <w:u w:val="single"/>
          <w:lang w:val="en-US"/>
        </w:rPr>
        <w:t>Observation 4</w:t>
      </w:r>
      <w:r>
        <w:rPr>
          <w:rFonts w:eastAsia="宋体"/>
          <w:lang w:val="en-US" w:eastAsia="zh-CN"/>
        </w:rPr>
        <w:t xml:space="preserve">: It is difficult to </w:t>
      </w:r>
      <w:r>
        <w:t>ensure reference RSRP is measured under similar channel conditions as in prediction phase.</w:t>
      </w:r>
    </w:p>
    <w:p w14:paraId="049DD2F4" w14:textId="77777777" w:rsidR="00C63AAA" w:rsidRDefault="00C63AAA" w:rsidP="00C63AAA">
      <w:pPr>
        <w:spacing w:after="0"/>
        <w:jc w:val="both"/>
      </w:pPr>
    </w:p>
    <w:p w14:paraId="35B28055" w14:textId="77777777" w:rsidR="00C63AAA" w:rsidRDefault="00C63AAA" w:rsidP="00C63AAA">
      <w:pPr>
        <w:spacing w:after="0"/>
        <w:jc w:val="both"/>
      </w:pPr>
      <w:r>
        <w:rPr>
          <w:rFonts w:eastAsia="Times New Roman"/>
          <w:b/>
          <w:bCs/>
          <w:u w:val="single"/>
          <w:lang w:val="en-US"/>
        </w:rPr>
        <w:t>Proposal 2</w:t>
      </w:r>
      <w:r>
        <w:rPr>
          <w:rFonts w:eastAsia="宋体"/>
          <w:lang w:val="en-US" w:eastAsia="zh-CN"/>
        </w:rPr>
        <w:t xml:space="preserve">: How to </w:t>
      </w:r>
      <w:r>
        <w:t>avoid UE cheating in the test, such as reports fake values according to the previous predicted results</w:t>
      </w:r>
      <w:r>
        <w:rPr>
          <w:rFonts w:eastAsia="宋体"/>
          <w:lang w:eastAsia="zh-CN"/>
        </w:rPr>
        <w:t xml:space="preserve">, shall be further discussed to use </w:t>
      </w:r>
      <w:r>
        <w:t>the reported RSRP measurement as ground truth.</w:t>
      </w:r>
    </w:p>
    <w:p w14:paraId="1BF1FE5E" w14:textId="77777777" w:rsidR="00C63AAA" w:rsidRDefault="00C63AAA" w:rsidP="00C63AAA">
      <w:pPr>
        <w:spacing w:afterLines="100" w:after="240"/>
        <w:jc w:val="both"/>
        <w:rPr>
          <w:rFonts w:eastAsia="Times New Roman"/>
        </w:rPr>
      </w:pPr>
      <w:r>
        <w:rPr>
          <w:rFonts w:eastAsia="Times New Roman"/>
          <w:b/>
          <w:bCs/>
          <w:u w:val="single"/>
          <w:lang w:val="en-US"/>
        </w:rPr>
        <w:t>Proposal 3</w:t>
      </w:r>
      <w:r>
        <w:rPr>
          <w:rFonts w:eastAsia="Times New Roman"/>
        </w:rPr>
        <w:t>:</w:t>
      </w:r>
      <w:r>
        <w:rPr>
          <w:rFonts w:ascii="宋体" w:eastAsia="宋体" w:hAnsi="宋体" w:cs="宋体" w:hint="eastAsia"/>
          <w:sz w:val="24"/>
          <w:szCs w:val="24"/>
        </w:rPr>
        <w:t xml:space="preserve"> </w:t>
      </w:r>
      <w:r>
        <w:rPr>
          <w:rFonts w:eastAsia="宋体"/>
          <w:lang w:val="en-US" w:eastAsia="zh-CN"/>
        </w:rPr>
        <w:t xml:space="preserve">If to use multiple </w:t>
      </w:r>
      <w:proofErr w:type="spellStart"/>
      <w:r>
        <w:rPr>
          <w:rFonts w:eastAsia="宋体"/>
          <w:lang w:val="en-US" w:eastAsia="zh-CN"/>
        </w:rPr>
        <w:t>AoAs</w:t>
      </w:r>
      <w:proofErr w:type="spellEnd"/>
      <w:r>
        <w:rPr>
          <w:rFonts w:eastAsia="宋体"/>
          <w:lang w:val="en-US" w:eastAsia="zh-CN"/>
        </w:rPr>
        <w:t xml:space="preserve"> test system for AI/ML BM test, UE rotation should be supported. Otherwise, </w:t>
      </w:r>
      <w:r>
        <w:rPr>
          <w:rFonts w:eastAsia="Times New Roman"/>
        </w:rPr>
        <w:t xml:space="preserve">Rx beamforming gain for each </w:t>
      </w:r>
      <w:proofErr w:type="spellStart"/>
      <w:r>
        <w:rPr>
          <w:rFonts w:eastAsia="Times New Roman"/>
        </w:rPr>
        <w:t>AoA</w:t>
      </w:r>
      <w:proofErr w:type="spellEnd"/>
      <w:r>
        <w:rPr>
          <w:rFonts w:eastAsia="Times New Roman"/>
        </w:rPr>
        <w:t xml:space="preserve"> will be basically fixed during the test.</w:t>
      </w:r>
    </w:p>
    <w:p w14:paraId="2DB82C8C" w14:textId="77777777" w:rsidR="00C63AAA" w:rsidRDefault="00C63AAA" w:rsidP="00C63AAA">
      <w:pPr>
        <w:spacing w:afterLines="100" w:after="240"/>
        <w:jc w:val="both"/>
        <w:rPr>
          <w:rFonts w:eastAsia="Times New Roman"/>
        </w:rPr>
      </w:pPr>
      <w:r>
        <w:rPr>
          <w:rFonts w:eastAsia="Times New Roman"/>
          <w:b/>
          <w:bCs/>
          <w:u w:val="single"/>
          <w:lang w:val="en-US"/>
        </w:rPr>
        <w:t>Proposal 4</w:t>
      </w:r>
      <w:r>
        <w:rPr>
          <w:rFonts w:eastAsia="Times New Roman"/>
        </w:rPr>
        <w:t>:</w:t>
      </w:r>
      <w:r>
        <w:rPr>
          <w:rFonts w:ascii="宋体" w:eastAsia="宋体" w:hAnsi="宋体" w:cs="宋体" w:hint="eastAsia"/>
          <w:sz w:val="24"/>
          <w:szCs w:val="24"/>
        </w:rPr>
        <w:t xml:space="preserve"> </w:t>
      </w:r>
      <w:r>
        <w:rPr>
          <w:rFonts w:eastAsia="宋体"/>
          <w:lang w:eastAsia="zh-CN"/>
        </w:rPr>
        <w:t>RAN4 should further discuss how to handle potential performance loss if simplified CDL channel is used in AI/ML BM test</w:t>
      </w:r>
      <w:r>
        <w:rPr>
          <w:rFonts w:eastAsia="Times New Roman"/>
        </w:rPr>
        <w:t>.</w:t>
      </w:r>
    </w:p>
    <w:p w14:paraId="0D91CCE1" w14:textId="77777777" w:rsidR="00C63AAA" w:rsidRDefault="00C63AAA" w:rsidP="00C63AAA">
      <w:pPr>
        <w:spacing w:afterLines="100" w:after="240"/>
        <w:jc w:val="both"/>
        <w:rPr>
          <w:rFonts w:eastAsiaTheme="minorEastAsia"/>
          <w:lang w:val="en-US" w:eastAsia="zh-TW"/>
        </w:rPr>
      </w:pPr>
      <w:r>
        <w:rPr>
          <w:rFonts w:eastAsiaTheme="minorEastAsia"/>
          <w:b/>
          <w:bCs/>
          <w:u w:val="single"/>
          <w:lang w:val="en-US" w:eastAsia="zh-TW"/>
        </w:rPr>
        <w:t>Observation 5</w:t>
      </w:r>
      <w:r>
        <w:rPr>
          <w:rFonts w:eastAsiaTheme="minorEastAsia"/>
          <w:lang w:val="en-US" w:eastAsia="zh-TW"/>
        </w:rPr>
        <w:t xml:space="preserve">: Designing tests based on CDL channel may not guarantee the real field performance, because </w:t>
      </w:r>
      <w:r>
        <w:rPr>
          <w:rFonts w:eastAsia="宋体"/>
          <w:lang w:eastAsia="zh-CN"/>
        </w:rPr>
        <w:t xml:space="preserve">AI/ML models are quite scenario/configuration sensitive. </w:t>
      </w:r>
    </w:p>
    <w:p w14:paraId="2D6D9B4C" w14:textId="77777777" w:rsidR="00C63AAA" w:rsidRDefault="00C63AAA" w:rsidP="00C63AAA">
      <w:pPr>
        <w:spacing w:afterLines="100" w:after="240"/>
        <w:jc w:val="both"/>
      </w:pPr>
      <w:r>
        <w:rPr>
          <w:rFonts w:eastAsia="Times New Roman"/>
          <w:b/>
          <w:bCs/>
          <w:u w:val="single"/>
          <w:lang w:val="en-US"/>
        </w:rPr>
        <w:t>Proposal 5</w:t>
      </w:r>
      <w:r>
        <w:rPr>
          <w:rFonts w:eastAsia="Times New Roman"/>
        </w:rPr>
        <w:t>:</w:t>
      </w:r>
      <w:r>
        <w:rPr>
          <w:rFonts w:ascii="宋体" w:eastAsia="宋体" w:hAnsi="宋体" w:cs="宋体" w:hint="eastAsia"/>
          <w:sz w:val="24"/>
          <w:szCs w:val="24"/>
        </w:rPr>
        <w:t xml:space="preserve"> </w:t>
      </w:r>
      <w:r>
        <w:rPr>
          <w:rFonts w:eastAsia="宋体"/>
          <w:lang w:eastAsia="zh-CN"/>
        </w:rPr>
        <w:t xml:space="preserve">It is not necessary to emulate </w:t>
      </w:r>
      <w:proofErr w:type="spellStart"/>
      <w:r>
        <w:rPr>
          <w:lang w:val="en-US"/>
        </w:rPr>
        <w:t>AoAs</w:t>
      </w:r>
      <w:proofErr w:type="spellEnd"/>
      <w:r>
        <w:rPr>
          <w:lang w:val="en-US"/>
        </w:rPr>
        <w:t xml:space="preserve"> and </w:t>
      </w:r>
      <w:proofErr w:type="spellStart"/>
      <w:r>
        <w:rPr>
          <w:lang w:val="en-US"/>
        </w:rPr>
        <w:t>AoDs</w:t>
      </w:r>
      <w:proofErr w:type="spellEnd"/>
      <w:r>
        <w:rPr>
          <w:lang w:val="en-US"/>
        </w:rPr>
        <w:t xml:space="preserve"> of each Tx beam as the information is not used in all the submitted simulations in R18 SI</w:t>
      </w:r>
      <w:r>
        <w:rPr>
          <w:rFonts w:eastAsia="Times New Roman"/>
        </w:rPr>
        <w:t>.</w:t>
      </w:r>
    </w:p>
    <w:p w14:paraId="60EB77FE" w14:textId="77777777" w:rsidR="00C63AAA" w:rsidRDefault="00C63AAA" w:rsidP="00C63AAA">
      <w:pPr>
        <w:spacing w:after="0"/>
        <w:jc w:val="both"/>
        <w:rPr>
          <w:rFonts w:eastAsia="Times New Roman"/>
          <w:lang w:val="en-US"/>
        </w:rPr>
      </w:pPr>
      <w:r>
        <w:rPr>
          <w:rFonts w:eastAsia="Times New Roman"/>
          <w:b/>
          <w:bCs/>
          <w:u w:val="single"/>
          <w:lang w:val="en-US"/>
        </w:rPr>
        <w:t>Proposal 6</w:t>
      </w:r>
      <w:r>
        <w:rPr>
          <w:rFonts w:eastAsia="宋体"/>
          <w:lang w:val="en-US" w:eastAsia="zh-CN"/>
        </w:rPr>
        <w:t xml:space="preserve">: In AI/ML BM test, emulate </w:t>
      </w:r>
      <w:r>
        <w:rPr>
          <w:rFonts w:eastAsia="宋体"/>
          <w:lang w:eastAsia="zh-CN"/>
        </w:rPr>
        <w:t>the spatial-selective and time-varying in propagation conditions through adjusting Tx power at TE on each beam at different time.</w:t>
      </w:r>
    </w:p>
    <w:p w14:paraId="44672CC1" w14:textId="77777777" w:rsidR="00C63AAA" w:rsidRDefault="00C63AAA" w:rsidP="00C63AAA">
      <w:pPr>
        <w:spacing w:afterLines="100" w:after="240"/>
        <w:jc w:val="both"/>
        <w:rPr>
          <w:rFonts w:eastAsia="宋体"/>
          <w:lang w:eastAsia="zh-CN"/>
        </w:rPr>
      </w:pPr>
      <w:r>
        <w:rPr>
          <w:rFonts w:eastAsia="Times New Roman"/>
          <w:b/>
          <w:bCs/>
          <w:u w:val="single"/>
          <w:lang w:val="en-US"/>
        </w:rPr>
        <w:t>Observation 6</w:t>
      </w:r>
      <w:r>
        <w:rPr>
          <w:rFonts w:eastAsia="宋体"/>
          <w:lang w:val="en-US" w:eastAsia="zh-CN"/>
        </w:rPr>
        <w:t xml:space="preserve">: </w:t>
      </w:r>
      <w:r>
        <w:rPr>
          <w:rFonts w:eastAsia="宋体"/>
          <w:lang w:eastAsia="zh-CN"/>
        </w:rPr>
        <w:t xml:space="preserve">Single </w:t>
      </w:r>
      <w:proofErr w:type="spellStart"/>
      <w:r>
        <w:rPr>
          <w:rFonts w:eastAsia="宋体"/>
          <w:lang w:eastAsia="zh-CN"/>
        </w:rPr>
        <w:t>AoA</w:t>
      </w:r>
      <w:proofErr w:type="spellEnd"/>
      <w:r>
        <w:rPr>
          <w:rFonts w:eastAsia="宋体"/>
          <w:lang w:eastAsia="zh-CN"/>
        </w:rPr>
        <w:t xml:space="preserve"> test system can be applicable to all kinds of synthetic channels as well as using real field data. </w:t>
      </w:r>
      <w:r>
        <w:rPr>
          <w:rFonts w:eastAsia="宋体"/>
          <w:lang w:val="en-US" w:eastAsia="zh-CN"/>
        </w:rPr>
        <w:t>It can be easily extended to different scenarios and settings.</w:t>
      </w:r>
    </w:p>
    <w:p w14:paraId="452CCE04" w14:textId="77777777" w:rsidR="00C63AAA" w:rsidRDefault="00C63AAA" w:rsidP="00C63AAA">
      <w:pPr>
        <w:spacing w:afterLines="100" w:after="240"/>
        <w:jc w:val="both"/>
        <w:rPr>
          <w:rFonts w:eastAsia="Times New Roman"/>
        </w:rPr>
      </w:pPr>
      <w:r>
        <w:rPr>
          <w:rFonts w:eastAsia="Times New Roman"/>
          <w:b/>
          <w:bCs/>
          <w:u w:val="single"/>
          <w:lang w:val="en-US"/>
        </w:rPr>
        <w:t>Observation 7</w:t>
      </w:r>
      <w:r>
        <w:rPr>
          <w:rFonts w:eastAsia="宋体"/>
          <w:lang w:val="en-US" w:eastAsia="zh-CN"/>
        </w:rPr>
        <w:t xml:space="preserve">: With single </w:t>
      </w:r>
      <w:proofErr w:type="spellStart"/>
      <w:r>
        <w:rPr>
          <w:rFonts w:eastAsia="宋体"/>
          <w:lang w:val="en-US" w:eastAsia="zh-CN"/>
        </w:rPr>
        <w:t>AoA</w:t>
      </w:r>
      <w:proofErr w:type="spellEnd"/>
      <w:r>
        <w:rPr>
          <w:rFonts w:eastAsia="宋体"/>
          <w:lang w:val="en-US" w:eastAsia="zh-CN"/>
        </w:rPr>
        <w:t xml:space="preserve">, </w:t>
      </w:r>
      <w:r>
        <w:t xml:space="preserve">TE can know the expected </w:t>
      </w:r>
      <w:r>
        <w:rPr>
          <w:rFonts w:eastAsia="宋体"/>
          <w:lang w:eastAsia="zh-CN"/>
        </w:rPr>
        <w:t>RSRP of Tx beams at UE baseband.</w:t>
      </w:r>
    </w:p>
    <w:p w14:paraId="62E84A7D" w14:textId="77777777" w:rsidR="00C63AAA" w:rsidRDefault="00C63AAA" w:rsidP="00C63AAA">
      <w:pPr>
        <w:spacing w:after="0"/>
        <w:jc w:val="both"/>
        <w:rPr>
          <w:rFonts w:eastAsia="宋体"/>
          <w:lang w:eastAsia="zh-CN"/>
        </w:rPr>
      </w:pPr>
      <w:r>
        <w:rPr>
          <w:rFonts w:eastAsia="Times New Roman"/>
          <w:b/>
          <w:bCs/>
          <w:u w:val="single"/>
          <w:lang w:val="en-US"/>
        </w:rPr>
        <w:t>Proposal 7</w:t>
      </w:r>
      <w:r>
        <w:rPr>
          <w:rFonts w:eastAsia="宋体"/>
          <w:lang w:val="en-US" w:eastAsia="zh-CN"/>
        </w:rPr>
        <w:t xml:space="preserve">: Use </w:t>
      </w:r>
      <w:r>
        <w:rPr>
          <w:rFonts w:eastAsia="宋体"/>
          <w:lang w:eastAsia="zh-CN"/>
        </w:rPr>
        <w:t xml:space="preserve">existing IFF or enhance IFF test systems with single </w:t>
      </w:r>
      <w:proofErr w:type="spellStart"/>
      <w:r>
        <w:rPr>
          <w:rFonts w:eastAsia="宋体"/>
          <w:lang w:eastAsia="zh-CN"/>
        </w:rPr>
        <w:t>AoA</w:t>
      </w:r>
      <w:proofErr w:type="spellEnd"/>
      <w:r>
        <w:rPr>
          <w:rFonts w:eastAsia="宋体"/>
          <w:lang w:eastAsia="zh-CN"/>
        </w:rPr>
        <w:t xml:space="preserve"> for R19 AI/ML BM test. </w:t>
      </w:r>
    </w:p>
    <w:p w14:paraId="0D26BB1E" w14:textId="77777777" w:rsidR="000A231E" w:rsidRDefault="000A231E">
      <w:pPr>
        <w:pStyle w:val="Heading1"/>
        <w:numPr>
          <w:ilvl w:val="0"/>
          <w:numId w:val="8"/>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Reference</w:t>
      </w:r>
    </w:p>
    <w:p w14:paraId="255684F1" w14:textId="3E11D44E" w:rsidR="007A5B9B" w:rsidRPr="00321841" w:rsidRDefault="00E4672A">
      <w:pPr>
        <w:numPr>
          <w:ilvl w:val="0"/>
          <w:numId w:val="9"/>
        </w:numPr>
        <w:jc w:val="both"/>
        <w:rPr>
          <w:lang w:eastAsia="zh-CN"/>
        </w:rPr>
      </w:pPr>
      <w:r>
        <w:rPr>
          <w:rFonts w:ascii="Times" w:hAnsi="Times"/>
        </w:rPr>
        <w:t>3GPP TR 38.843, Study on Artificial Intelligence (AI)/Machine Learning (ML) for NR air interface</w:t>
      </w:r>
    </w:p>
    <w:p w14:paraId="04129409" w14:textId="245A0CD5" w:rsidR="00321841" w:rsidRDefault="00321841">
      <w:pPr>
        <w:numPr>
          <w:ilvl w:val="0"/>
          <w:numId w:val="9"/>
        </w:numPr>
        <w:jc w:val="both"/>
        <w:rPr>
          <w:lang w:eastAsia="zh-CN"/>
        </w:rPr>
      </w:pPr>
      <w:r w:rsidRPr="00321841">
        <w:rPr>
          <w:lang w:eastAsia="zh-CN"/>
        </w:rPr>
        <w:t>R4-2411177</w:t>
      </w:r>
      <w:r>
        <w:rPr>
          <w:lang w:eastAsia="zh-CN"/>
        </w:rPr>
        <w:t xml:space="preserve">, </w:t>
      </w:r>
      <w:r w:rsidRPr="00321841">
        <w:rPr>
          <w:lang w:eastAsia="zh-CN"/>
        </w:rPr>
        <w:t>Testability and interoperability issues for beam management</w:t>
      </w:r>
      <w:r>
        <w:rPr>
          <w:lang w:eastAsia="zh-CN"/>
        </w:rPr>
        <w:t xml:space="preserve">, </w:t>
      </w:r>
      <w:r w:rsidRPr="00321841">
        <w:rPr>
          <w:lang w:eastAsia="zh-CN"/>
        </w:rPr>
        <w:t>Korea Testing Laboratory</w:t>
      </w:r>
      <w:r>
        <w:rPr>
          <w:lang w:eastAsia="zh-CN"/>
        </w:rPr>
        <w:t>,</w:t>
      </w:r>
      <w:r w:rsidRPr="00321841">
        <w:t xml:space="preserve"> </w:t>
      </w:r>
      <w:r w:rsidRPr="00974EF9">
        <w:t>3GPP TSG-RAN4 # 11</w:t>
      </w:r>
      <w:r>
        <w:t>2</w:t>
      </w:r>
      <w:r w:rsidRPr="00974EF9">
        <w:t>, A</w:t>
      </w:r>
      <w:r>
        <w:t>ug.</w:t>
      </w:r>
      <w:r w:rsidRPr="00974EF9">
        <w:t xml:space="preserve"> 2024</w:t>
      </w:r>
      <w:r>
        <w:t>.</w:t>
      </w:r>
    </w:p>
    <w:p w14:paraId="164C13DE" w14:textId="1AD63B5A" w:rsidR="00321841" w:rsidRDefault="00321841">
      <w:pPr>
        <w:numPr>
          <w:ilvl w:val="0"/>
          <w:numId w:val="9"/>
        </w:numPr>
        <w:jc w:val="both"/>
        <w:rPr>
          <w:lang w:eastAsia="zh-CN"/>
        </w:rPr>
      </w:pPr>
      <w:r w:rsidRPr="00321841">
        <w:rPr>
          <w:lang w:eastAsia="zh-CN"/>
        </w:rPr>
        <w:t>R4-2411254</w:t>
      </w:r>
      <w:r>
        <w:rPr>
          <w:lang w:eastAsia="zh-CN"/>
        </w:rPr>
        <w:t xml:space="preserve">, </w:t>
      </w:r>
      <w:r w:rsidR="00420E80" w:rsidRPr="00420E80">
        <w:rPr>
          <w:lang w:eastAsia="zh-CN"/>
        </w:rPr>
        <w:t>OTA Test System/Testability Considerations for FR2 AI/ML Beam Management Use Cases</w:t>
      </w:r>
      <w:r w:rsidR="00420E80">
        <w:rPr>
          <w:lang w:eastAsia="zh-CN"/>
        </w:rPr>
        <w:t>,</w:t>
      </w:r>
      <w:r w:rsidR="007A7C0A">
        <w:rPr>
          <w:lang w:eastAsia="zh-CN"/>
        </w:rPr>
        <w:t xml:space="preserve"> </w:t>
      </w:r>
      <w:r w:rsidR="007A7C0A" w:rsidRPr="007A7C0A">
        <w:rPr>
          <w:lang w:eastAsia="zh-CN"/>
        </w:rPr>
        <w:t>Keysight Technologies</w:t>
      </w:r>
      <w:r w:rsidR="007A7C0A">
        <w:rPr>
          <w:lang w:eastAsia="zh-CN"/>
        </w:rPr>
        <w:t xml:space="preserve">, </w:t>
      </w:r>
      <w:r w:rsidR="007A7C0A" w:rsidRPr="00974EF9">
        <w:t>3GPP TSG-RAN4 # 11</w:t>
      </w:r>
      <w:r w:rsidR="007A7C0A">
        <w:t>2</w:t>
      </w:r>
      <w:r w:rsidR="007A7C0A" w:rsidRPr="00974EF9">
        <w:t>, A</w:t>
      </w:r>
      <w:r w:rsidR="007A7C0A">
        <w:t>ug.</w:t>
      </w:r>
      <w:r w:rsidR="007A7C0A" w:rsidRPr="00974EF9">
        <w:t xml:space="preserve"> 2024</w:t>
      </w:r>
      <w:r w:rsidR="007A7C0A">
        <w:t>.</w:t>
      </w:r>
    </w:p>
    <w:p w14:paraId="4CBBB819" w14:textId="23A0845B" w:rsidR="007A7C0A" w:rsidRDefault="007A7C0A">
      <w:pPr>
        <w:numPr>
          <w:ilvl w:val="0"/>
          <w:numId w:val="9"/>
        </w:numPr>
        <w:jc w:val="both"/>
        <w:rPr>
          <w:lang w:eastAsia="zh-CN"/>
        </w:rPr>
      </w:pPr>
      <w:r w:rsidRPr="007A7C0A">
        <w:rPr>
          <w:lang w:eastAsia="zh-CN"/>
        </w:rPr>
        <w:t>R4-2411279</w:t>
      </w:r>
      <w:r w:rsidR="008144E2">
        <w:rPr>
          <w:lang w:eastAsia="zh-CN"/>
        </w:rPr>
        <w:t xml:space="preserve">, </w:t>
      </w:r>
      <w:r w:rsidR="008144E2" w:rsidRPr="008144E2">
        <w:rPr>
          <w:lang w:eastAsia="zh-CN"/>
        </w:rPr>
        <w:t>Study on CDL channel model for AI/ML beam management in FR2</w:t>
      </w:r>
      <w:r w:rsidR="008144E2">
        <w:rPr>
          <w:lang w:eastAsia="zh-CN"/>
        </w:rPr>
        <w:t xml:space="preserve">, </w:t>
      </w:r>
      <w:r w:rsidR="008144E2" w:rsidRPr="008144E2">
        <w:rPr>
          <w:lang w:eastAsia="zh-CN"/>
        </w:rPr>
        <w:t>Anritsu Corporation</w:t>
      </w:r>
      <w:r w:rsidR="008144E2">
        <w:rPr>
          <w:lang w:eastAsia="zh-CN"/>
        </w:rPr>
        <w:t xml:space="preserve">, </w:t>
      </w:r>
      <w:r w:rsidR="008144E2" w:rsidRPr="00974EF9">
        <w:t>3GPP TSG-RAN4 # 11</w:t>
      </w:r>
      <w:r w:rsidR="008144E2">
        <w:t>2</w:t>
      </w:r>
      <w:r w:rsidR="008144E2" w:rsidRPr="00974EF9">
        <w:t>, A</w:t>
      </w:r>
      <w:r w:rsidR="008144E2">
        <w:t>ug.</w:t>
      </w:r>
      <w:r w:rsidR="008144E2" w:rsidRPr="00974EF9">
        <w:t xml:space="preserve"> 2024</w:t>
      </w:r>
      <w:r w:rsidR="008144E2">
        <w:t>.</w:t>
      </w:r>
    </w:p>
    <w:p w14:paraId="569B5148" w14:textId="6A38178F" w:rsidR="008144E2" w:rsidRPr="004076BE" w:rsidRDefault="008144E2">
      <w:pPr>
        <w:numPr>
          <w:ilvl w:val="0"/>
          <w:numId w:val="9"/>
        </w:numPr>
        <w:jc w:val="both"/>
        <w:rPr>
          <w:lang w:eastAsia="zh-CN"/>
        </w:rPr>
      </w:pPr>
      <w:r w:rsidRPr="008144E2">
        <w:rPr>
          <w:lang w:eastAsia="zh-CN"/>
        </w:rPr>
        <w:t>R4-2411587</w:t>
      </w:r>
      <w:r>
        <w:rPr>
          <w:lang w:eastAsia="zh-CN"/>
        </w:rPr>
        <w:t xml:space="preserve">, </w:t>
      </w:r>
      <w:r w:rsidRPr="008144E2">
        <w:rPr>
          <w:lang w:eastAsia="zh-CN"/>
        </w:rPr>
        <w:t>Discussion on test setup for AI/ML based beam management</w:t>
      </w:r>
      <w:r>
        <w:rPr>
          <w:lang w:eastAsia="zh-CN"/>
        </w:rPr>
        <w:t xml:space="preserve">, </w:t>
      </w:r>
      <w:r w:rsidRPr="008144E2">
        <w:rPr>
          <w:lang w:eastAsia="zh-CN"/>
        </w:rPr>
        <w:t>Rohde &amp; Schwarz</w:t>
      </w:r>
      <w:r>
        <w:rPr>
          <w:lang w:eastAsia="zh-CN"/>
        </w:rPr>
        <w:t xml:space="preserve">, </w:t>
      </w:r>
      <w:r w:rsidRPr="00974EF9">
        <w:t>3GPP TSG-RAN4 # 11</w:t>
      </w:r>
      <w:r>
        <w:t>2</w:t>
      </w:r>
      <w:r w:rsidRPr="00974EF9">
        <w:t>, A</w:t>
      </w:r>
      <w:r>
        <w:t>ug.</w:t>
      </w:r>
      <w:r w:rsidRPr="00974EF9">
        <w:t xml:space="preserve"> 2024</w:t>
      </w:r>
      <w:r>
        <w:t>.</w:t>
      </w:r>
    </w:p>
    <w:sectPr w:rsidR="008144E2" w:rsidRPr="004076BE" w:rsidSect="006925AE">
      <w:headerReference w:type="default" r:id="rId17"/>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B250B3" w14:textId="77777777" w:rsidR="00EC7B68" w:rsidRDefault="00EC7B68" w:rsidP="000A231E">
      <w:pPr>
        <w:spacing w:after="0"/>
      </w:pPr>
      <w:r>
        <w:separator/>
      </w:r>
    </w:p>
  </w:endnote>
  <w:endnote w:type="continuationSeparator" w:id="0">
    <w:p w14:paraId="1F40F395" w14:textId="77777777" w:rsidR="00EC7B68" w:rsidRDefault="00EC7B68"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quot;Times New Roman&quot;,serif">
    <w:altName w:val="Cambria"/>
    <w:panose1 w:val="00000000000000000000"/>
    <w:charset w:val="00"/>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crosoft JhengHei">
    <w:altName w:val="微軟正黑體"/>
    <w:panose1 w:val="020B0604030504040204"/>
    <w:charset w:val="88"/>
    <w:family w:val="swiss"/>
    <w:pitch w:val="variable"/>
    <w:sig w:usb0="000002A7" w:usb1="28CF4400" w:usb2="00000016" w:usb3="00000000" w:csb0="00100009" w:csb1="00000000"/>
  </w:font>
  <w:font w:name="Times">
    <w:panose1 w:val="02020603050405020304"/>
    <w:charset w:val="00"/>
    <w:family w:val="roman"/>
    <w:pitch w:val="variable"/>
    <w:sig w:usb0="E0002EFF" w:usb1="C000785B" w:usb2="00000009" w:usb3="00000000" w:csb0="000001FF" w:csb1="00000000"/>
  </w:font>
  <w:font w:name="微软雅黑">
    <w:altName w:val="Microsoft YaHei"/>
    <w:panose1 w:val="020B0503020204020204"/>
    <w:charset w:val="86"/>
    <w:family w:val="swiss"/>
    <w:pitch w:val="variable"/>
    <w:sig w:usb0="80000287" w:usb1="2ACF3C50" w:usb2="00000016" w:usb3="00000000" w:csb0="0004001F" w:csb1="00000000"/>
  </w:font>
  <w:font w:name="Yu Mincho">
    <w:panose1 w:val="02020400000000000000"/>
    <w:charset w:val="80"/>
    <w:family w:val="roman"/>
    <w:pitch w:val="variable"/>
    <w:sig w:usb0="800002E7"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356D3E" w14:textId="77777777" w:rsidR="00EC7B68" w:rsidRDefault="00EC7B68" w:rsidP="000A231E">
      <w:pPr>
        <w:spacing w:after="0"/>
      </w:pPr>
      <w:r>
        <w:separator/>
      </w:r>
    </w:p>
  </w:footnote>
  <w:footnote w:type="continuationSeparator" w:id="0">
    <w:p w14:paraId="5AD2C283" w14:textId="77777777" w:rsidR="00EC7B68" w:rsidRDefault="00EC7B68" w:rsidP="000A23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1EF55" w14:textId="77777777" w:rsidR="0056550D" w:rsidRDefault="0056550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lvlText w:val="%1."/>
      <w:lvlJc w:val="left"/>
      <w:pPr>
        <w:tabs>
          <w:tab w:val="num" w:pos="432"/>
        </w:tabs>
        <w:ind w:left="432" w:hanging="432"/>
      </w:pPr>
    </w:lvl>
    <w:lvl w:ilvl="1">
      <w:start w:val="1"/>
      <w:numFmt w:val="decimal"/>
      <w:lvlText w:val="%1.%2."/>
      <w:lvlJc w:val="left"/>
      <w:pPr>
        <w:tabs>
          <w:tab w:val="num" w:pos="3270"/>
        </w:tabs>
        <w:ind w:left="0" w:firstLine="0"/>
      </w:pPr>
      <w:rPr>
        <w:lang w:val="en-US"/>
      </w:rPr>
    </w:lvl>
    <w:lvl w:ilvl="2">
      <w:start w:val="1"/>
      <w:numFmt w:val="decimal"/>
      <w:lvlText w:val="%1.%2.%3."/>
      <w:lvlJc w:val="left"/>
      <w:pPr>
        <w:tabs>
          <w:tab w:val="num" w:pos="8640"/>
        </w:tabs>
        <w:ind w:left="8640" w:hanging="720"/>
      </w:pPr>
    </w:lvl>
    <w:lvl w:ilvl="3">
      <w:start w:val="1"/>
      <w:numFmt w:val="none"/>
      <w:suff w:val="nothing"/>
      <w:lvlText w:val=""/>
      <w:lvlJc w:val="left"/>
      <w:pPr>
        <w:ind w:left="864" w:hanging="864"/>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decimal"/>
      <w:lvlText w:val="%7"/>
      <w:lvlJc w:val="left"/>
      <w:pPr>
        <w:tabs>
          <w:tab w:val="num" w:pos="1296"/>
        </w:tabs>
        <w:ind w:left="1296" w:hanging="1296"/>
      </w:pPr>
    </w:lvl>
    <w:lvl w:ilvl="7">
      <w:start w:val="1"/>
      <w:numFmt w:val="decimal"/>
      <w:lvlText w:val="%7.%8"/>
      <w:lvlJc w:val="left"/>
      <w:pPr>
        <w:tabs>
          <w:tab w:val="num" w:pos="1440"/>
        </w:tabs>
        <w:ind w:left="1440" w:hanging="1440"/>
      </w:pPr>
    </w:lvl>
    <w:lvl w:ilvl="8">
      <w:start w:val="1"/>
      <w:numFmt w:val="decimal"/>
      <w:lvlText w:val="%7.%8.%9"/>
      <w:lvlJc w:val="left"/>
      <w:pPr>
        <w:tabs>
          <w:tab w:val="num" w:pos="1584"/>
        </w:tabs>
        <w:ind w:left="1584" w:hanging="1584"/>
      </w:pPr>
    </w:lvl>
  </w:abstractNum>
  <w:abstractNum w:abstractNumId="1" w15:restartNumberingAfterBreak="0">
    <w:nsid w:val="027903FF"/>
    <w:multiLevelType w:val="hybridMultilevel"/>
    <w:tmpl w:val="D4729EE6"/>
    <w:lvl w:ilvl="0" w:tplc="7FBE42BC">
      <w:start w:val="1"/>
      <w:numFmt w:val="bullet"/>
      <w:lvlText w:val="-"/>
      <w:lvlJc w:val="left"/>
      <w:pPr>
        <w:ind w:left="720" w:hanging="360"/>
      </w:pPr>
      <w:rPr>
        <w:rFonts w:ascii="Symbol" w:hAnsi="Symbol" w:hint="default"/>
      </w:rPr>
    </w:lvl>
    <w:lvl w:ilvl="1" w:tplc="B742DDC0">
      <w:start w:val="1"/>
      <w:numFmt w:val="bullet"/>
      <w:lvlText w:val="o"/>
      <w:lvlJc w:val="left"/>
      <w:pPr>
        <w:ind w:left="1440" w:hanging="360"/>
      </w:pPr>
      <w:rPr>
        <w:rFonts w:ascii="Courier New" w:hAnsi="Courier New" w:hint="default"/>
      </w:rPr>
    </w:lvl>
    <w:lvl w:ilvl="2" w:tplc="C39E14DA">
      <w:start w:val="1"/>
      <w:numFmt w:val="bullet"/>
      <w:lvlText w:val=""/>
      <w:lvlJc w:val="left"/>
      <w:pPr>
        <w:ind w:left="2160" w:hanging="360"/>
      </w:pPr>
      <w:rPr>
        <w:rFonts w:ascii="Wingdings" w:hAnsi="Wingdings" w:hint="default"/>
      </w:rPr>
    </w:lvl>
    <w:lvl w:ilvl="3" w:tplc="3EA841DA">
      <w:start w:val="1"/>
      <w:numFmt w:val="bullet"/>
      <w:lvlText w:val=""/>
      <w:lvlJc w:val="left"/>
      <w:pPr>
        <w:ind w:left="2880" w:hanging="360"/>
      </w:pPr>
      <w:rPr>
        <w:rFonts w:ascii="Symbol" w:hAnsi="Symbol" w:hint="default"/>
      </w:rPr>
    </w:lvl>
    <w:lvl w:ilvl="4" w:tplc="C43265E4">
      <w:start w:val="1"/>
      <w:numFmt w:val="bullet"/>
      <w:lvlText w:val="o"/>
      <w:lvlJc w:val="left"/>
      <w:pPr>
        <w:ind w:left="3600" w:hanging="360"/>
      </w:pPr>
      <w:rPr>
        <w:rFonts w:ascii="Courier New" w:hAnsi="Courier New" w:hint="default"/>
      </w:rPr>
    </w:lvl>
    <w:lvl w:ilvl="5" w:tplc="59685A70">
      <w:start w:val="1"/>
      <w:numFmt w:val="bullet"/>
      <w:lvlText w:val=""/>
      <w:lvlJc w:val="left"/>
      <w:pPr>
        <w:ind w:left="4320" w:hanging="360"/>
      </w:pPr>
      <w:rPr>
        <w:rFonts w:ascii="Wingdings" w:hAnsi="Wingdings" w:hint="default"/>
      </w:rPr>
    </w:lvl>
    <w:lvl w:ilvl="6" w:tplc="DBE47514">
      <w:start w:val="1"/>
      <w:numFmt w:val="bullet"/>
      <w:lvlText w:val=""/>
      <w:lvlJc w:val="left"/>
      <w:pPr>
        <w:ind w:left="5040" w:hanging="360"/>
      </w:pPr>
      <w:rPr>
        <w:rFonts w:ascii="Symbol" w:hAnsi="Symbol" w:hint="default"/>
      </w:rPr>
    </w:lvl>
    <w:lvl w:ilvl="7" w:tplc="23CC9368">
      <w:start w:val="1"/>
      <w:numFmt w:val="bullet"/>
      <w:lvlText w:val="o"/>
      <w:lvlJc w:val="left"/>
      <w:pPr>
        <w:ind w:left="5760" w:hanging="360"/>
      </w:pPr>
      <w:rPr>
        <w:rFonts w:ascii="Courier New" w:hAnsi="Courier New" w:hint="default"/>
      </w:rPr>
    </w:lvl>
    <w:lvl w:ilvl="8" w:tplc="7752F474">
      <w:start w:val="1"/>
      <w:numFmt w:val="bullet"/>
      <w:lvlText w:val=""/>
      <w:lvlJc w:val="left"/>
      <w:pPr>
        <w:ind w:left="6480" w:hanging="360"/>
      </w:pPr>
      <w:rPr>
        <w:rFonts w:ascii="Wingdings" w:hAnsi="Wingdings" w:hint="default"/>
      </w:rPr>
    </w:lvl>
  </w:abstractNum>
  <w:abstractNum w:abstractNumId="2" w15:restartNumberingAfterBreak="0">
    <w:nsid w:val="069E8264"/>
    <w:multiLevelType w:val="hybridMultilevel"/>
    <w:tmpl w:val="027EE3D4"/>
    <w:lvl w:ilvl="0" w:tplc="C054DA92">
      <w:start w:val="1"/>
      <w:numFmt w:val="bullet"/>
      <w:lvlText w:val="-"/>
      <w:lvlJc w:val="left"/>
      <w:pPr>
        <w:ind w:left="720" w:hanging="360"/>
      </w:pPr>
      <w:rPr>
        <w:rFonts w:ascii="Symbol" w:hAnsi="Symbol" w:hint="default"/>
      </w:rPr>
    </w:lvl>
    <w:lvl w:ilvl="1" w:tplc="9CC6C794">
      <w:start w:val="1"/>
      <w:numFmt w:val="bullet"/>
      <w:lvlText w:val="o"/>
      <w:lvlJc w:val="left"/>
      <w:pPr>
        <w:ind w:left="1440" w:hanging="360"/>
      </w:pPr>
      <w:rPr>
        <w:rFonts w:ascii="Courier New" w:hAnsi="Courier New" w:hint="default"/>
      </w:rPr>
    </w:lvl>
    <w:lvl w:ilvl="2" w:tplc="082A89C6">
      <w:start w:val="1"/>
      <w:numFmt w:val="bullet"/>
      <w:lvlText w:val=""/>
      <w:lvlJc w:val="left"/>
      <w:pPr>
        <w:ind w:left="2160" w:hanging="360"/>
      </w:pPr>
      <w:rPr>
        <w:rFonts w:ascii="Wingdings" w:hAnsi="Wingdings" w:hint="default"/>
      </w:rPr>
    </w:lvl>
    <w:lvl w:ilvl="3" w:tplc="EAB48C78">
      <w:start w:val="1"/>
      <w:numFmt w:val="bullet"/>
      <w:lvlText w:val=""/>
      <w:lvlJc w:val="left"/>
      <w:pPr>
        <w:ind w:left="2880" w:hanging="360"/>
      </w:pPr>
      <w:rPr>
        <w:rFonts w:ascii="Symbol" w:hAnsi="Symbol" w:hint="default"/>
      </w:rPr>
    </w:lvl>
    <w:lvl w:ilvl="4" w:tplc="506CBA1E">
      <w:start w:val="1"/>
      <w:numFmt w:val="bullet"/>
      <w:lvlText w:val="o"/>
      <w:lvlJc w:val="left"/>
      <w:pPr>
        <w:ind w:left="3600" w:hanging="360"/>
      </w:pPr>
      <w:rPr>
        <w:rFonts w:ascii="Courier New" w:hAnsi="Courier New" w:hint="default"/>
      </w:rPr>
    </w:lvl>
    <w:lvl w:ilvl="5" w:tplc="876806EC">
      <w:start w:val="1"/>
      <w:numFmt w:val="bullet"/>
      <w:lvlText w:val=""/>
      <w:lvlJc w:val="left"/>
      <w:pPr>
        <w:ind w:left="4320" w:hanging="360"/>
      </w:pPr>
      <w:rPr>
        <w:rFonts w:ascii="Wingdings" w:hAnsi="Wingdings" w:hint="default"/>
      </w:rPr>
    </w:lvl>
    <w:lvl w:ilvl="6" w:tplc="F5C056FA">
      <w:start w:val="1"/>
      <w:numFmt w:val="bullet"/>
      <w:lvlText w:val=""/>
      <w:lvlJc w:val="left"/>
      <w:pPr>
        <w:ind w:left="5040" w:hanging="360"/>
      </w:pPr>
      <w:rPr>
        <w:rFonts w:ascii="Symbol" w:hAnsi="Symbol" w:hint="default"/>
      </w:rPr>
    </w:lvl>
    <w:lvl w:ilvl="7" w:tplc="0582AD28">
      <w:start w:val="1"/>
      <w:numFmt w:val="bullet"/>
      <w:lvlText w:val="o"/>
      <w:lvlJc w:val="left"/>
      <w:pPr>
        <w:ind w:left="5760" w:hanging="360"/>
      </w:pPr>
      <w:rPr>
        <w:rFonts w:ascii="Courier New" w:hAnsi="Courier New" w:hint="default"/>
      </w:rPr>
    </w:lvl>
    <w:lvl w:ilvl="8" w:tplc="8766DDF2">
      <w:start w:val="1"/>
      <w:numFmt w:val="bullet"/>
      <w:lvlText w:val=""/>
      <w:lvlJc w:val="left"/>
      <w:pPr>
        <w:ind w:left="6480" w:hanging="360"/>
      </w:pPr>
      <w:rPr>
        <w:rFonts w:ascii="Wingdings" w:hAnsi="Wingdings" w:hint="default"/>
      </w:rPr>
    </w:lvl>
  </w:abstractNum>
  <w:abstractNum w:abstractNumId="3" w15:restartNumberingAfterBreak="0">
    <w:nsid w:val="06E74287"/>
    <w:multiLevelType w:val="hybridMultilevel"/>
    <w:tmpl w:val="CEA2B05C"/>
    <w:lvl w:ilvl="0" w:tplc="3FC24332">
      <w:start w:val="1"/>
      <w:numFmt w:val="bullet"/>
      <w:lvlText w:val="-"/>
      <w:lvlJc w:val="left"/>
      <w:pPr>
        <w:ind w:left="720" w:hanging="360"/>
      </w:pPr>
      <w:rPr>
        <w:rFonts w:ascii="Symbol" w:hAnsi="Symbol" w:hint="default"/>
      </w:rPr>
    </w:lvl>
    <w:lvl w:ilvl="1" w:tplc="69FA225A">
      <w:start w:val="1"/>
      <w:numFmt w:val="bullet"/>
      <w:lvlText w:val="o"/>
      <w:lvlJc w:val="left"/>
      <w:pPr>
        <w:ind w:left="1440" w:hanging="360"/>
      </w:pPr>
      <w:rPr>
        <w:rFonts w:ascii="Courier New" w:hAnsi="Courier New" w:hint="default"/>
      </w:rPr>
    </w:lvl>
    <w:lvl w:ilvl="2" w:tplc="2E585490">
      <w:start w:val="1"/>
      <w:numFmt w:val="bullet"/>
      <w:lvlText w:val=""/>
      <w:lvlJc w:val="left"/>
      <w:pPr>
        <w:ind w:left="2160" w:hanging="360"/>
      </w:pPr>
      <w:rPr>
        <w:rFonts w:ascii="Wingdings" w:hAnsi="Wingdings" w:hint="default"/>
      </w:rPr>
    </w:lvl>
    <w:lvl w:ilvl="3" w:tplc="7814072A">
      <w:start w:val="1"/>
      <w:numFmt w:val="bullet"/>
      <w:lvlText w:val=""/>
      <w:lvlJc w:val="left"/>
      <w:pPr>
        <w:ind w:left="2880" w:hanging="360"/>
      </w:pPr>
      <w:rPr>
        <w:rFonts w:ascii="Symbol" w:hAnsi="Symbol" w:hint="default"/>
      </w:rPr>
    </w:lvl>
    <w:lvl w:ilvl="4" w:tplc="559808AC">
      <w:start w:val="1"/>
      <w:numFmt w:val="bullet"/>
      <w:lvlText w:val="o"/>
      <w:lvlJc w:val="left"/>
      <w:pPr>
        <w:ind w:left="3600" w:hanging="360"/>
      </w:pPr>
      <w:rPr>
        <w:rFonts w:ascii="Courier New" w:hAnsi="Courier New" w:hint="default"/>
      </w:rPr>
    </w:lvl>
    <w:lvl w:ilvl="5" w:tplc="FBFA5F90">
      <w:start w:val="1"/>
      <w:numFmt w:val="bullet"/>
      <w:lvlText w:val=""/>
      <w:lvlJc w:val="left"/>
      <w:pPr>
        <w:ind w:left="4320" w:hanging="360"/>
      </w:pPr>
      <w:rPr>
        <w:rFonts w:ascii="Wingdings" w:hAnsi="Wingdings" w:hint="default"/>
      </w:rPr>
    </w:lvl>
    <w:lvl w:ilvl="6" w:tplc="9230C1B2">
      <w:start w:val="1"/>
      <w:numFmt w:val="bullet"/>
      <w:lvlText w:val=""/>
      <w:lvlJc w:val="left"/>
      <w:pPr>
        <w:ind w:left="5040" w:hanging="360"/>
      </w:pPr>
      <w:rPr>
        <w:rFonts w:ascii="Symbol" w:hAnsi="Symbol" w:hint="default"/>
      </w:rPr>
    </w:lvl>
    <w:lvl w:ilvl="7" w:tplc="6916D976">
      <w:start w:val="1"/>
      <w:numFmt w:val="bullet"/>
      <w:lvlText w:val="o"/>
      <w:lvlJc w:val="left"/>
      <w:pPr>
        <w:ind w:left="5760" w:hanging="360"/>
      </w:pPr>
      <w:rPr>
        <w:rFonts w:ascii="Courier New" w:hAnsi="Courier New" w:hint="default"/>
      </w:rPr>
    </w:lvl>
    <w:lvl w:ilvl="8" w:tplc="33B616F6">
      <w:start w:val="1"/>
      <w:numFmt w:val="bullet"/>
      <w:lvlText w:val=""/>
      <w:lvlJc w:val="left"/>
      <w:pPr>
        <w:ind w:left="6480" w:hanging="360"/>
      </w:pPr>
      <w:rPr>
        <w:rFonts w:ascii="Wingdings" w:hAnsi="Wingdings" w:hint="default"/>
      </w:rPr>
    </w:lvl>
  </w:abstractNum>
  <w:abstractNum w:abstractNumId="4" w15:restartNumberingAfterBreak="0">
    <w:nsid w:val="095B0FF8"/>
    <w:multiLevelType w:val="hybridMultilevel"/>
    <w:tmpl w:val="BDE6AE22"/>
    <w:lvl w:ilvl="0" w:tplc="F62ECC0A">
      <w:start w:val="1"/>
      <w:numFmt w:val="bullet"/>
      <w:lvlText w:val="–"/>
      <w:lvlJc w:val="left"/>
      <w:pPr>
        <w:tabs>
          <w:tab w:val="num" w:pos="720"/>
        </w:tabs>
        <w:ind w:left="720" w:hanging="360"/>
      </w:pPr>
      <w:rPr>
        <w:rFonts w:ascii="Calibri Light" w:hAnsi="Calibri Light" w:hint="default"/>
      </w:rPr>
    </w:lvl>
    <w:lvl w:ilvl="1" w:tplc="226CE736">
      <w:start w:val="1"/>
      <w:numFmt w:val="bullet"/>
      <w:lvlText w:val="–"/>
      <w:lvlJc w:val="left"/>
      <w:pPr>
        <w:tabs>
          <w:tab w:val="num" w:pos="1440"/>
        </w:tabs>
        <w:ind w:left="1440" w:hanging="360"/>
      </w:pPr>
      <w:rPr>
        <w:rFonts w:ascii="Calibri Light" w:hAnsi="Calibri Light" w:hint="default"/>
      </w:rPr>
    </w:lvl>
    <w:lvl w:ilvl="2" w:tplc="C968575A" w:tentative="1">
      <w:start w:val="1"/>
      <w:numFmt w:val="bullet"/>
      <w:lvlText w:val="–"/>
      <w:lvlJc w:val="left"/>
      <w:pPr>
        <w:tabs>
          <w:tab w:val="num" w:pos="2160"/>
        </w:tabs>
        <w:ind w:left="2160" w:hanging="360"/>
      </w:pPr>
      <w:rPr>
        <w:rFonts w:ascii="Calibri Light" w:hAnsi="Calibri Light" w:hint="default"/>
      </w:rPr>
    </w:lvl>
    <w:lvl w:ilvl="3" w:tplc="A664E344" w:tentative="1">
      <w:start w:val="1"/>
      <w:numFmt w:val="bullet"/>
      <w:lvlText w:val="–"/>
      <w:lvlJc w:val="left"/>
      <w:pPr>
        <w:tabs>
          <w:tab w:val="num" w:pos="2880"/>
        </w:tabs>
        <w:ind w:left="2880" w:hanging="360"/>
      </w:pPr>
      <w:rPr>
        <w:rFonts w:ascii="Calibri Light" w:hAnsi="Calibri Light" w:hint="default"/>
      </w:rPr>
    </w:lvl>
    <w:lvl w:ilvl="4" w:tplc="6254CB7C" w:tentative="1">
      <w:start w:val="1"/>
      <w:numFmt w:val="bullet"/>
      <w:lvlText w:val="–"/>
      <w:lvlJc w:val="left"/>
      <w:pPr>
        <w:tabs>
          <w:tab w:val="num" w:pos="3600"/>
        </w:tabs>
        <w:ind w:left="3600" w:hanging="360"/>
      </w:pPr>
      <w:rPr>
        <w:rFonts w:ascii="Calibri Light" w:hAnsi="Calibri Light" w:hint="default"/>
      </w:rPr>
    </w:lvl>
    <w:lvl w:ilvl="5" w:tplc="E326C17E" w:tentative="1">
      <w:start w:val="1"/>
      <w:numFmt w:val="bullet"/>
      <w:lvlText w:val="–"/>
      <w:lvlJc w:val="left"/>
      <w:pPr>
        <w:tabs>
          <w:tab w:val="num" w:pos="4320"/>
        </w:tabs>
        <w:ind w:left="4320" w:hanging="360"/>
      </w:pPr>
      <w:rPr>
        <w:rFonts w:ascii="Calibri Light" w:hAnsi="Calibri Light" w:hint="default"/>
      </w:rPr>
    </w:lvl>
    <w:lvl w:ilvl="6" w:tplc="A684BCF6" w:tentative="1">
      <w:start w:val="1"/>
      <w:numFmt w:val="bullet"/>
      <w:lvlText w:val="–"/>
      <w:lvlJc w:val="left"/>
      <w:pPr>
        <w:tabs>
          <w:tab w:val="num" w:pos="5040"/>
        </w:tabs>
        <w:ind w:left="5040" w:hanging="360"/>
      </w:pPr>
      <w:rPr>
        <w:rFonts w:ascii="Calibri Light" w:hAnsi="Calibri Light" w:hint="default"/>
      </w:rPr>
    </w:lvl>
    <w:lvl w:ilvl="7" w:tplc="ABCE6896" w:tentative="1">
      <w:start w:val="1"/>
      <w:numFmt w:val="bullet"/>
      <w:lvlText w:val="–"/>
      <w:lvlJc w:val="left"/>
      <w:pPr>
        <w:tabs>
          <w:tab w:val="num" w:pos="5760"/>
        </w:tabs>
        <w:ind w:left="5760" w:hanging="360"/>
      </w:pPr>
      <w:rPr>
        <w:rFonts w:ascii="Calibri Light" w:hAnsi="Calibri Light" w:hint="default"/>
      </w:rPr>
    </w:lvl>
    <w:lvl w:ilvl="8" w:tplc="B074FB36" w:tentative="1">
      <w:start w:val="1"/>
      <w:numFmt w:val="bullet"/>
      <w:lvlText w:val="–"/>
      <w:lvlJc w:val="left"/>
      <w:pPr>
        <w:tabs>
          <w:tab w:val="num" w:pos="6480"/>
        </w:tabs>
        <w:ind w:left="6480" w:hanging="360"/>
      </w:pPr>
      <w:rPr>
        <w:rFonts w:ascii="Calibri Light" w:hAnsi="Calibri Light" w:hint="default"/>
      </w:rPr>
    </w:lvl>
  </w:abstractNum>
  <w:abstractNum w:abstractNumId="5" w15:restartNumberingAfterBreak="0">
    <w:nsid w:val="183D0DB4"/>
    <w:multiLevelType w:val="hybridMultilevel"/>
    <w:tmpl w:val="E374581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19B57780"/>
    <w:multiLevelType w:val="hybridMultilevel"/>
    <w:tmpl w:val="FFB6AF4C"/>
    <w:lvl w:ilvl="0" w:tplc="04090001">
      <w:start w:val="1"/>
      <w:numFmt w:val="bullet"/>
      <w:lvlText w:val=""/>
      <w:lvlJc w:val="left"/>
      <w:pPr>
        <w:ind w:left="480" w:hanging="480"/>
      </w:pPr>
      <w:rPr>
        <w:rFonts w:ascii="Symbol" w:hAnsi="Symbol" w:hint="default"/>
      </w:rPr>
    </w:lvl>
    <w:lvl w:ilvl="1" w:tplc="04090001">
      <w:start w:val="1"/>
      <w:numFmt w:val="bullet"/>
      <w:lvlText w:val=""/>
      <w:lvlJc w:val="left"/>
      <w:pPr>
        <w:ind w:left="480" w:hanging="480"/>
      </w:pPr>
      <w:rPr>
        <w:rFonts w:ascii="Symbol" w:hAnsi="Symbol" w:hint="default"/>
      </w:rPr>
    </w:lvl>
    <w:lvl w:ilvl="2" w:tplc="9D123A28">
      <w:start w:val="2"/>
      <w:numFmt w:val="bullet"/>
      <w:lvlText w:val="-"/>
      <w:lvlJc w:val="left"/>
      <w:pPr>
        <w:ind w:left="1440" w:hanging="480"/>
      </w:pPr>
      <w:rPr>
        <w:rFonts w:ascii="Times New Roman" w:eastAsiaTheme="minorEastAsia" w:hAnsi="Times New Roman" w:cs="Times New Roman"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1C1F105F"/>
    <w:multiLevelType w:val="hybridMultilevel"/>
    <w:tmpl w:val="9BBC1918"/>
    <w:lvl w:ilvl="0" w:tplc="040CA690">
      <w:start w:val="1"/>
      <w:numFmt w:val="bullet"/>
      <w:lvlText w:val="–"/>
      <w:lvlJc w:val="left"/>
      <w:pPr>
        <w:tabs>
          <w:tab w:val="num" w:pos="720"/>
        </w:tabs>
        <w:ind w:left="720" w:hanging="360"/>
      </w:pPr>
      <w:rPr>
        <w:rFonts w:ascii="Calibri Light" w:hAnsi="Calibri Light" w:hint="default"/>
      </w:rPr>
    </w:lvl>
    <w:lvl w:ilvl="1" w:tplc="55CAA1D4">
      <w:start w:val="1"/>
      <w:numFmt w:val="bullet"/>
      <w:lvlText w:val="–"/>
      <w:lvlJc w:val="left"/>
      <w:pPr>
        <w:tabs>
          <w:tab w:val="num" w:pos="1440"/>
        </w:tabs>
        <w:ind w:left="1440" w:hanging="360"/>
      </w:pPr>
      <w:rPr>
        <w:rFonts w:ascii="Calibri Light" w:hAnsi="Calibri Light" w:hint="default"/>
      </w:rPr>
    </w:lvl>
    <w:lvl w:ilvl="2" w:tplc="E92830BE" w:tentative="1">
      <w:start w:val="1"/>
      <w:numFmt w:val="bullet"/>
      <w:lvlText w:val="–"/>
      <w:lvlJc w:val="left"/>
      <w:pPr>
        <w:tabs>
          <w:tab w:val="num" w:pos="2160"/>
        </w:tabs>
        <w:ind w:left="2160" w:hanging="360"/>
      </w:pPr>
      <w:rPr>
        <w:rFonts w:ascii="Calibri Light" w:hAnsi="Calibri Light" w:hint="default"/>
      </w:rPr>
    </w:lvl>
    <w:lvl w:ilvl="3" w:tplc="607CFB50" w:tentative="1">
      <w:start w:val="1"/>
      <w:numFmt w:val="bullet"/>
      <w:lvlText w:val="–"/>
      <w:lvlJc w:val="left"/>
      <w:pPr>
        <w:tabs>
          <w:tab w:val="num" w:pos="2880"/>
        </w:tabs>
        <w:ind w:left="2880" w:hanging="360"/>
      </w:pPr>
      <w:rPr>
        <w:rFonts w:ascii="Calibri Light" w:hAnsi="Calibri Light" w:hint="default"/>
      </w:rPr>
    </w:lvl>
    <w:lvl w:ilvl="4" w:tplc="CC3A82D2" w:tentative="1">
      <w:start w:val="1"/>
      <w:numFmt w:val="bullet"/>
      <w:lvlText w:val="–"/>
      <w:lvlJc w:val="left"/>
      <w:pPr>
        <w:tabs>
          <w:tab w:val="num" w:pos="3600"/>
        </w:tabs>
        <w:ind w:left="3600" w:hanging="360"/>
      </w:pPr>
      <w:rPr>
        <w:rFonts w:ascii="Calibri Light" w:hAnsi="Calibri Light" w:hint="default"/>
      </w:rPr>
    </w:lvl>
    <w:lvl w:ilvl="5" w:tplc="18A8670C" w:tentative="1">
      <w:start w:val="1"/>
      <w:numFmt w:val="bullet"/>
      <w:lvlText w:val="–"/>
      <w:lvlJc w:val="left"/>
      <w:pPr>
        <w:tabs>
          <w:tab w:val="num" w:pos="4320"/>
        </w:tabs>
        <w:ind w:left="4320" w:hanging="360"/>
      </w:pPr>
      <w:rPr>
        <w:rFonts w:ascii="Calibri Light" w:hAnsi="Calibri Light" w:hint="default"/>
      </w:rPr>
    </w:lvl>
    <w:lvl w:ilvl="6" w:tplc="AD366E3C" w:tentative="1">
      <w:start w:val="1"/>
      <w:numFmt w:val="bullet"/>
      <w:lvlText w:val="–"/>
      <w:lvlJc w:val="left"/>
      <w:pPr>
        <w:tabs>
          <w:tab w:val="num" w:pos="5040"/>
        </w:tabs>
        <w:ind w:left="5040" w:hanging="360"/>
      </w:pPr>
      <w:rPr>
        <w:rFonts w:ascii="Calibri Light" w:hAnsi="Calibri Light" w:hint="default"/>
      </w:rPr>
    </w:lvl>
    <w:lvl w:ilvl="7" w:tplc="63FE672C" w:tentative="1">
      <w:start w:val="1"/>
      <w:numFmt w:val="bullet"/>
      <w:lvlText w:val="–"/>
      <w:lvlJc w:val="left"/>
      <w:pPr>
        <w:tabs>
          <w:tab w:val="num" w:pos="5760"/>
        </w:tabs>
        <w:ind w:left="5760" w:hanging="360"/>
      </w:pPr>
      <w:rPr>
        <w:rFonts w:ascii="Calibri Light" w:hAnsi="Calibri Light" w:hint="default"/>
      </w:rPr>
    </w:lvl>
    <w:lvl w:ilvl="8" w:tplc="762E3EE4" w:tentative="1">
      <w:start w:val="1"/>
      <w:numFmt w:val="bullet"/>
      <w:lvlText w:val="–"/>
      <w:lvlJc w:val="left"/>
      <w:pPr>
        <w:tabs>
          <w:tab w:val="num" w:pos="6480"/>
        </w:tabs>
        <w:ind w:left="6480" w:hanging="360"/>
      </w:pPr>
      <w:rPr>
        <w:rFonts w:ascii="Calibri Light" w:hAnsi="Calibri Light" w:hint="default"/>
      </w:rPr>
    </w:lvl>
  </w:abstractNum>
  <w:abstractNum w:abstractNumId="8" w15:restartNumberingAfterBreak="0">
    <w:nsid w:val="28F20CEB"/>
    <w:multiLevelType w:val="hybridMultilevel"/>
    <w:tmpl w:val="A648C656"/>
    <w:lvl w:ilvl="0" w:tplc="5854E0D8">
      <w:start w:val="1"/>
      <w:numFmt w:val="bullet"/>
      <w:lvlText w:val="•"/>
      <w:lvlJc w:val="left"/>
      <w:pPr>
        <w:tabs>
          <w:tab w:val="num" w:pos="720"/>
        </w:tabs>
        <w:ind w:left="720" w:hanging="360"/>
      </w:pPr>
      <w:rPr>
        <w:rFonts w:ascii="Arial" w:hAnsi="Arial" w:hint="default"/>
      </w:rPr>
    </w:lvl>
    <w:lvl w:ilvl="1" w:tplc="6C462AE8">
      <w:numFmt w:val="bullet"/>
      <w:lvlText w:val="•"/>
      <w:lvlJc w:val="left"/>
      <w:pPr>
        <w:tabs>
          <w:tab w:val="num" w:pos="1440"/>
        </w:tabs>
        <w:ind w:left="1440" w:hanging="360"/>
      </w:pPr>
      <w:rPr>
        <w:rFonts w:ascii="Arial" w:hAnsi="Arial" w:hint="default"/>
      </w:rPr>
    </w:lvl>
    <w:lvl w:ilvl="2" w:tplc="68AAA23A" w:tentative="1">
      <w:start w:val="1"/>
      <w:numFmt w:val="bullet"/>
      <w:lvlText w:val="•"/>
      <w:lvlJc w:val="left"/>
      <w:pPr>
        <w:tabs>
          <w:tab w:val="num" w:pos="2160"/>
        </w:tabs>
        <w:ind w:left="2160" w:hanging="360"/>
      </w:pPr>
      <w:rPr>
        <w:rFonts w:ascii="Arial" w:hAnsi="Arial" w:hint="default"/>
      </w:rPr>
    </w:lvl>
    <w:lvl w:ilvl="3" w:tplc="01DEF16E" w:tentative="1">
      <w:start w:val="1"/>
      <w:numFmt w:val="bullet"/>
      <w:lvlText w:val="•"/>
      <w:lvlJc w:val="left"/>
      <w:pPr>
        <w:tabs>
          <w:tab w:val="num" w:pos="2880"/>
        </w:tabs>
        <w:ind w:left="2880" w:hanging="360"/>
      </w:pPr>
      <w:rPr>
        <w:rFonts w:ascii="Arial" w:hAnsi="Arial" w:hint="default"/>
      </w:rPr>
    </w:lvl>
    <w:lvl w:ilvl="4" w:tplc="D41CB256" w:tentative="1">
      <w:start w:val="1"/>
      <w:numFmt w:val="bullet"/>
      <w:lvlText w:val="•"/>
      <w:lvlJc w:val="left"/>
      <w:pPr>
        <w:tabs>
          <w:tab w:val="num" w:pos="3600"/>
        </w:tabs>
        <w:ind w:left="3600" w:hanging="360"/>
      </w:pPr>
      <w:rPr>
        <w:rFonts w:ascii="Arial" w:hAnsi="Arial" w:hint="default"/>
      </w:rPr>
    </w:lvl>
    <w:lvl w:ilvl="5" w:tplc="1CF65BEA" w:tentative="1">
      <w:start w:val="1"/>
      <w:numFmt w:val="bullet"/>
      <w:lvlText w:val="•"/>
      <w:lvlJc w:val="left"/>
      <w:pPr>
        <w:tabs>
          <w:tab w:val="num" w:pos="4320"/>
        </w:tabs>
        <w:ind w:left="4320" w:hanging="360"/>
      </w:pPr>
      <w:rPr>
        <w:rFonts w:ascii="Arial" w:hAnsi="Arial" w:hint="default"/>
      </w:rPr>
    </w:lvl>
    <w:lvl w:ilvl="6" w:tplc="B2981548" w:tentative="1">
      <w:start w:val="1"/>
      <w:numFmt w:val="bullet"/>
      <w:lvlText w:val="•"/>
      <w:lvlJc w:val="left"/>
      <w:pPr>
        <w:tabs>
          <w:tab w:val="num" w:pos="5040"/>
        </w:tabs>
        <w:ind w:left="5040" w:hanging="360"/>
      </w:pPr>
      <w:rPr>
        <w:rFonts w:ascii="Arial" w:hAnsi="Arial" w:hint="default"/>
      </w:rPr>
    </w:lvl>
    <w:lvl w:ilvl="7" w:tplc="D58CE2B2" w:tentative="1">
      <w:start w:val="1"/>
      <w:numFmt w:val="bullet"/>
      <w:lvlText w:val="•"/>
      <w:lvlJc w:val="left"/>
      <w:pPr>
        <w:tabs>
          <w:tab w:val="num" w:pos="5760"/>
        </w:tabs>
        <w:ind w:left="5760" w:hanging="360"/>
      </w:pPr>
      <w:rPr>
        <w:rFonts w:ascii="Arial" w:hAnsi="Arial" w:hint="default"/>
      </w:rPr>
    </w:lvl>
    <w:lvl w:ilvl="8" w:tplc="632E41A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97070C0"/>
    <w:multiLevelType w:val="hybridMultilevel"/>
    <w:tmpl w:val="FB0242B8"/>
    <w:lvl w:ilvl="0" w:tplc="04090001">
      <w:start w:val="1"/>
      <w:numFmt w:val="bullet"/>
      <w:lvlText w:val=""/>
      <w:lvlJc w:val="left"/>
      <w:pPr>
        <w:ind w:left="480" w:hanging="480"/>
      </w:pPr>
      <w:rPr>
        <w:rFonts w:ascii="Symbol" w:hAnsi="Symbol" w:hint="default"/>
      </w:rPr>
    </w:lvl>
    <w:lvl w:ilvl="1" w:tplc="FFFFFFFF" w:tentative="1">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10" w15:restartNumberingAfterBreak="0">
    <w:nsid w:val="2E291D71"/>
    <w:multiLevelType w:val="multilevel"/>
    <w:tmpl w:val="1B224AD4"/>
    <w:lvl w:ilvl="0">
      <w:start w:val="1"/>
      <w:numFmt w:val="decimal"/>
      <w:lvlText w:val="%1"/>
      <w:lvlJc w:val="left"/>
      <w:pPr>
        <w:ind w:left="800" w:hanging="400"/>
      </w:pPr>
      <w:rPr>
        <w:rFonts w:hint="eastAsia"/>
        <w:lang w:val="en-GB"/>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1" w15:restartNumberingAfterBreak="0">
    <w:nsid w:val="370F7855"/>
    <w:multiLevelType w:val="hybridMultilevel"/>
    <w:tmpl w:val="3B1ADFB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95A73EA"/>
    <w:multiLevelType w:val="hybridMultilevel"/>
    <w:tmpl w:val="545499C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3B101E6B"/>
    <w:multiLevelType w:val="hybridMultilevel"/>
    <w:tmpl w:val="28686626"/>
    <w:lvl w:ilvl="0" w:tplc="1CD20938">
      <w:start w:val="1"/>
      <w:numFmt w:val="bullet"/>
      <w:lvlText w:val="–"/>
      <w:lvlJc w:val="left"/>
      <w:pPr>
        <w:tabs>
          <w:tab w:val="num" w:pos="720"/>
        </w:tabs>
        <w:ind w:left="720" w:hanging="360"/>
      </w:pPr>
      <w:rPr>
        <w:rFonts w:ascii="Calibri Light" w:hAnsi="Calibri Light" w:hint="default"/>
      </w:rPr>
    </w:lvl>
    <w:lvl w:ilvl="1" w:tplc="F2C05DBA">
      <w:start w:val="1"/>
      <w:numFmt w:val="bullet"/>
      <w:lvlText w:val="–"/>
      <w:lvlJc w:val="left"/>
      <w:pPr>
        <w:tabs>
          <w:tab w:val="num" w:pos="1440"/>
        </w:tabs>
        <w:ind w:left="1440" w:hanging="360"/>
      </w:pPr>
      <w:rPr>
        <w:rFonts w:ascii="Calibri Light" w:hAnsi="Calibri Light" w:hint="default"/>
      </w:rPr>
    </w:lvl>
    <w:lvl w:ilvl="2" w:tplc="0D3884D6" w:tentative="1">
      <w:start w:val="1"/>
      <w:numFmt w:val="bullet"/>
      <w:lvlText w:val="–"/>
      <w:lvlJc w:val="left"/>
      <w:pPr>
        <w:tabs>
          <w:tab w:val="num" w:pos="2160"/>
        </w:tabs>
        <w:ind w:left="2160" w:hanging="360"/>
      </w:pPr>
      <w:rPr>
        <w:rFonts w:ascii="Calibri Light" w:hAnsi="Calibri Light" w:hint="default"/>
      </w:rPr>
    </w:lvl>
    <w:lvl w:ilvl="3" w:tplc="9D64B26A" w:tentative="1">
      <w:start w:val="1"/>
      <w:numFmt w:val="bullet"/>
      <w:lvlText w:val="–"/>
      <w:lvlJc w:val="left"/>
      <w:pPr>
        <w:tabs>
          <w:tab w:val="num" w:pos="2880"/>
        </w:tabs>
        <w:ind w:left="2880" w:hanging="360"/>
      </w:pPr>
      <w:rPr>
        <w:rFonts w:ascii="Calibri Light" w:hAnsi="Calibri Light" w:hint="default"/>
      </w:rPr>
    </w:lvl>
    <w:lvl w:ilvl="4" w:tplc="1B804CE2" w:tentative="1">
      <w:start w:val="1"/>
      <w:numFmt w:val="bullet"/>
      <w:lvlText w:val="–"/>
      <w:lvlJc w:val="left"/>
      <w:pPr>
        <w:tabs>
          <w:tab w:val="num" w:pos="3600"/>
        </w:tabs>
        <w:ind w:left="3600" w:hanging="360"/>
      </w:pPr>
      <w:rPr>
        <w:rFonts w:ascii="Calibri Light" w:hAnsi="Calibri Light" w:hint="default"/>
      </w:rPr>
    </w:lvl>
    <w:lvl w:ilvl="5" w:tplc="D0607156" w:tentative="1">
      <w:start w:val="1"/>
      <w:numFmt w:val="bullet"/>
      <w:lvlText w:val="–"/>
      <w:lvlJc w:val="left"/>
      <w:pPr>
        <w:tabs>
          <w:tab w:val="num" w:pos="4320"/>
        </w:tabs>
        <w:ind w:left="4320" w:hanging="360"/>
      </w:pPr>
      <w:rPr>
        <w:rFonts w:ascii="Calibri Light" w:hAnsi="Calibri Light" w:hint="default"/>
      </w:rPr>
    </w:lvl>
    <w:lvl w:ilvl="6" w:tplc="6680C8FA" w:tentative="1">
      <w:start w:val="1"/>
      <w:numFmt w:val="bullet"/>
      <w:lvlText w:val="–"/>
      <w:lvlJc w:val="left"/>
      <w:pPr>
        <w:tabs>
          <w:tab w:val="num" w:pos="5040"/>
        </w:tabs>
        <w:ind w:left="5040" w:hanging="360"/>
      </w:pPr>
      <w:rPr>
        <w:rFonts w:ascii="Calibri Light" w:hAnsi="Calibri Light" w:hint="default"/>
      </w:rPr>
    </w:lvl>
    <w:lvl w:ilvl="7" w:tplc="A52E5E86" w:tentative="1">
      <w:start w:val="1"/>
      <w:numFmt w:val="bullet"/>
      <w:lvlText w:val="–"/>
      <w:lvlJc w:val="left"/>
      <w:pPr>
        <w:tabs>
          <w:tab w:val="num" w:pos="5760"/>
        </w:tabs>
        <w:ind w:left="5760" w:hanging="360"/>
      </w:pPr>
      <w:rPr>
        <w:rFonts w:ascii="Calibri Light" w:hAnsi="Calibri Light" w:hint="default"/>
      </w:rPr>
    </w:lvl>
    <w:lvl w:ilvl="8" w:tplc="9EFCB2F6" w:tentative="1">
      <w:start w:val="1"/>
      <w:numFmt w:val="bullet"/>
      <w:lvlText w:val="–"/>
      <w:lvlJc w:val="left"/>
      <w:pPr>
        <w:tabs>
          <w:tab w:val="num" w:pos="6480"/>
        </w:tabs>
        <w:ind w:left="6480" w:hanging="360"/>
      </w:pPr>
      <w:rPr>
        <w:rFonts w:ascii="Calibri Light" w:hAnsi="Calibri Light" w:hint="default"/>
      </w:rPr>
    </w:lvl>
  </w:abstractNum>
  <w:abstractNum w:abstractNumId="14" w15:restartNumberingAfterBreak="0">
    <w:nsid w:val="3DA7424B"/>
    <w:multiLevelType w:val="hybridMultilevel"/>
    <w:tmpl w:val="E2AEAEB0"/>
    <w:lvl w:ilvl="0" w:tplc="37088E76">
      <w:start w:val="1"/>
      <w:numFmt w:val="bullet"/>
      <w:lvlText w:val="-"/>
      <w:lvlJc w:val="left"/>
      <w:pPr>
        <w:ind w:left="720" w:hanging="360"/>
      </w:pPr>
      <w:rPr>
        <w:rFonts w:ascii="&quot;Times New Roman&quot;,serif" w:hAnsi="&quot;Times New Roman&quot;,serif" w:hint="default"/>
      </w:rPr>
    </w:lvl>
    <w:lvl w:ilvl="1" w:tplc="E684D986">
      <w:start w:val="1"/>
      <w:numFmt w:val="bullet"/>
      <w:lvlText w:val="o"/>
      <w:lvlJc w:val="left"/>
      <w:pPr>
        <w:ind w:left="1440" w:hanging="360"/>
      </w:pPr>
      <w:rPr>
        <w:rFonts w:ascii="Courier New" w:hAnsi="Courier New" w:hint="default"/>
      </w:rPr>
    </w:lvl>
    <w:lvl w:ilvl="2" w:tplc="AB4AC2B6">
      <w:start w:val="1"/>
      <w:numFmt w:val="bullet"/>
      <w:lvlText w:val=""/>
      <w:lvlJc w:val="left"/>
      <w:pPr>
        <w:ind w:left="2160" w:hanging="360"/>
      </w:pPr>
      <w:rPr>
        <w:rFonts w:ascii="Wingdings" w:hAnsi="Wingdings" w:hint="default"/>
      </w:rPr>
    </w:lvl>
    <w:lvl w:ilvl="3" w:tplc="47D4ECB2">
      <w:start w:val="1"/>
      <w:numFmt w:val="bullet"/>
      <w:lvlText w:val=""/>
      <w:lvlJc w:val="left"/>
      <w:pPr>
        <w:ind w:left="2880" w:hanging="360"/>
      </w:pPr>
      <w:rPr>
        <w:rFonts w:ascii="Symbol" w:hAnsi="Symbol" w:hint="default"/>
      </w:rPr>
    </w:lvl>
    <w:lvl w:ilvl="4" w:tplc="1B4463A0">
      <w:start w:val="1"/>
      <w:numFmt w:val="bullet"/>
      <w:lvlText w:val="o"/>
      <w:lvlJc w:val="left"/>
      <w:pPr>
        <w:ind w:left="3600" w:hanging="360"/>
      </w:pPr>
      <w:rPr>
        <w:rFonts w:ascii="Courier New" w:hAnsi="Courier New" w:hint="default"/>
      </w:rPr>
    </w:lvl>
    <w:lvl w:ilvl="5" w:tplc="4D4029B0">
      <w:start w:val="1"/>
      <w:numFmt w:val="bullet"/>
      <w:lvlText w:val=""/>
      <w:lvlJc w:val="left"/>
      <w:pPr>
        <w:ind w:left="4320" w:hanging="360"/>
      </w:pPr>
      <w:rPr>
        <w:rFonts w:ascii="Wingdings" w:hAnsi="Wingdings" w:hint="default"/>
      </w:rPr>
    </w:lvl>
    <w:lvl w:ilvl="6" w:tplc="CE32D40A">
      <w:start w:val="1"/>
      <w:numFmt w:val="bullet"/>
      <w:lvlText w:val=""/>
      <w:lvlJc w:val="left"/>
      <w:pPr>
        <w:ind w:left="5040" w:hanging="360"/>
      </w:pPr>
      <w:rPr>
        <w:rFonts w:ascii="Symbol" w:hAnsi="Symbol" w:hint="default"/>
      </w:rPr>
    </w:lvl>
    <w:lvl w:ilvl="7" w:tplc="20140DE4">
      <w:start w:val="1"/>
      <w:numFmt w:val="bullet"/>
      <w:lvlText w:val="o"/>
      <w:lvlJc w:val="left"/>
      <w:pPr>
        <w:ind w:left="5760" w:hanging="360"/>
      </w:pPr>
      <w:rPr>
        <w:rFonts w:ascii="Courier New" w:hAnsi="Courier New" w:hint="default"/>
      </w:rPr>
    </w:lvl>
    <w:lvl w:ilvl="8" w:tplc="3ABCC4D8">
      <w:start w:val="1"/>
      <w:numFmt w:val="bullet"/>
      <w:lvlText w:val=""/>
      <w:lvlJc w:val="left"/>
      <w:pPr>
        <w:ind w:left="6480" w:hanging="360"/>
      </w:pPr>
      <w:rPr>
        <w:rFonts w:ascii="Wingdings" w:hAnsi="Wingdings" w:hint="default"/>
      </w:rPr>
    </w:lvl>
  </w:abstractNum>
  <w:abstractNum w:abstractNumId="15"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46711557"/>
    <w:multiLevelType w:val="hybridMultilevel"/>
    <w:tmpl w:val="426CA11E"/>
    <w:lvl w:ilvl="0" w:tplc="0409000F">
      <w:start w:val="1"/>
      <w:numFmt w:val="decimal"/>
      <w:lvlText w:val="%1."/>
      <w:lvlJc w:val="left"/>
      <w:pPr>
        <w:ind w:left="480" w:hanging="480"/>
      </w:pPr>
      <w:rPr>
        <w:rFont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9" w15:restartNumberingAfterBreak="0">
    <w:nsid w:val="58BBA192"/>
    <w:multiLevelType w:val="singleLevel"/>
    <w:tmpl w:val="58BBA192"/>
    <w:lvl w:ilvl="0">
      <w:start w:val="1"/>
      <w:numFmt w:val="bullet"/>
      <w:lvlText w:val=""/>
      <w:lvlJc w:val="left"/>
      <w:pPr>
        <w:ind w:left="860" w:hanging="420"/>
      </w:pPr>
      <w:rPr>
        <w:rFonts w:ascii="Wingdings" w:hAnsi="Wingdings" w:hint="default"/>
        <w:sz w:val="13"/>
        <w:szCs w:val="13"/>
      </w:rPr>
    </w:lvl>
  </w:abstractNum>
  <w:abstractNum w:abstractNumId="20"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C3777C4"/>
    <w:multiLevelType w:val="hybridMultilevel"/>
    <w:tmpl w:val="B8087BD4"/>
    <w:lvl w:ilvl="0" w:tplc="CF940A0C">
      <w:start w:val="1"/>
      <w:numFmt w:val="bullet"/>
      <w:lvlText w:val="–"/>
      <w:lvlJc w:val="left"/>
      <w:pPr>
        <w:tabs>
          <w:tab w:val="num" w:pos="720"/>
        </w:tabs>
        <w:ind w:left="720" w:hanging="360"/>
      </w:pPr>
      <w:rPr>
        <w:rFonts w:ascii="Calibri Light" w:hAnsi="Calibri Light" w:hint="default"/>
      </w:rPr>
    </w:lvl>
    <w:lvl w:ilvl="1" w:tplc="B7944530">
      <w:start w:val="1"/>
      <w:numFmt w:val="bullet"/>
      <w:lvlText w:val="–"/>
      <w:lvlJc w:val="left"/>
      <w:pPr>
        <w:tabs>
          <w:tab w:val="num" w:pos="1440"/>
        </w:tabs>
        <w:ind w:left="1440" w:hanging="360"/>
      </w:pPr>
      <w:rPr>
        <w:rFonts w:ascii="Calibri Light" w:hAnsi="Calibri Light" w:hint="default"/>
      </w:rPr>
    </w:lvl>
    <w:lvl w:ilvl="2" w:tplc="BF8A8CA8" w:tentative="1">
      <w:start w:val="1"/>
      <w:numFmt w:val="bullet"/>
      <w:lvlText w:val="–"/>
      <w:lvlJc w:val="left"/>
      <w:pPr>
        <w:tabs>
          <w:tab w:val="num" w:pos="2160"/>
        </w:tabs>
        <w:ind w:left="2160" w:hanging="360"/>
      </w:pPr>
      <w:rPr>
        <w:rFonts w:ascii="Calibri Light" w:hAnsi="Calibri Light" w:hint="default"/>
      </w:rPr>
    </w:lvl>
    <w:lvl w:ilvl="3" w:tplc="9208EA30" w:tentative="1">
      <w:start w:val="1"/>
      <w:numFmt w:val="bullet"/>
      <w:lvlText w:val="–"/>
      <w:lvlJc w:val="left"/>
      <w:pPr>
        <w:tabs>
          <w:tab w:val="num" w:pos="2880"/>
        </w:tabs>
        <w:ind w:left="2880" w:hanging="360"/>
      </w:pPr>
      <w:rPr>
        <w:rFonts w:ascii="Calibri Light" w:hAnsi="Calibri Light" w:hint="default"/>
      </w:rPr>
    </w:lvl>
    <w:lvl w:ilvl="4" w:tplc="B7D29FC8" w:tentative="1">
      <w:start w:val="1"/>
      <w:numFmt w:val="bullet"/>
      <w:lvlText w:val="–"/>
      <w:lvlJc w:val="left"/>
      <w:pPr>
        <w:tabs>
          <w:tab w:val="num" w:pos="3600"/>
        </w:tabs>
        <w:ind w:left="3600" w:hanging="360"/>
      </w:pPr>
      <w:rPr>
        <w:rFonts w:ascii="Calibri Light" w:hAnsi="Calibri Light" w:hint="default"/>
      </w:rPr>
    </w:lvl>
    <w:lvl w:ilvl="5" w:tplc="33140236" w:tentative="1">
      <w:start w:val="1"/>
      <w:numFmt w:val="bullet"/>
      <w:lvlText w:val="–"/>
      <w:lvlJc w:val="left"/>
      <w:pPr>
        <w:tabs>
          <w:tab w:val="num" w:pos="4320"/>
        </w:tabs>
        <w:ind w:left="4320" w:hanging="360"/>
      </w:pPr>
      <w:rPr>
        <w:rFonts w:ascii="Calibri Light" w:hAnsi="Calibri Light" w:hint="default"/>
      </w:rPr>
    </w:lvl>
    <w:lvl w:ilvl="6" w:tplc="10EA2AE4" w:tentative="1">
      <w:start w:val="1"/>
      <w:numFmt w:val="bullet"/>
      <w:lvlText w:val="–"/>
      <w:lvlJc w:val="left"/>
      <w:pPr>
        <w:tabs>
          <w:tab w:val="num" w:pos="5040"/>
        </w:tabs>
        <w:ind w:left="5040" w:hanging="360"/>
      </w:pPr>
      <w:rPr>
        <w:rFonts w:ascii="Calibri Light" w:hAnsi="Calibri Light" w:hint="default"/>
      </w:rPr>
    </w:lvl>
    <w:lvl w:ilvl="7" w:tplc="CCD6D684" w:tentative="1">
      <w:start w:val="1"/>
      <w:numFmt w:val="bullet"/>
      <w:lvlText w:val="–"/>
      <w:lvlJc w:val="left"/>
      <w:pPr>
        <w:tabs>
          <w:tab w:val="num" w:pos="5760"/>
        </w:tabs>
        <w:ind w:left="5760" w:hanging="360"/>
      </w:pPr>
      <w:rPr>
        <w:rFonts w:ascii="Calibri Light" w:hAnsi="Calibri Light" w:hint="default"/>
      </w:rPr>
    </w:lvl>
    <w:lvl w:ilvl="8" w:tplc="40EA9C64" w:tentative="1">
      <w:start w:val="1"/>
      <w:numFmt w:val="bullet"/>
      <w:lvlText w:val="–"/>
      <w:lvlJc w:val="left"/>
      <w:pPr>
        <w:tabs>
          <w:tab w:val="num" w:pos="6480"/>
        </w:tabs>
        <w:ind w:left="6480" w:hanging="360"/>
      </w:pPr>
      <w:rPr>
        <w:rFonts w:ascii="Calibri Light" w:hAnsi="Calibri Light" w:hint="default"/>
      </w:rPr>
    </w:lvl>
  </w:abstractNum>
  <w:abstractNum w:abstractNumId="22" w15:restartNumberingAfterBreak="0">
    <w:nsid w:val="5D025F81"/>
    <w:multiLevelType w:val="hybridMultilevel"/>
    <w:tmpl w:val="94249694"/>
    <w:lvl w:ilvl="0" w:tplc="EF8A3F1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5E41EDA1"/>
    <w:multiLevelType w:val="hybridMultilevel"/>
    <w:tmpl w:val="FABA3DE2"/>
    <w:lvl w:ilvl="0" w:tplc="7076E354">
      <w:start w:val="1"/>
      <w:numFmt w:val="bullet"/>
      <w:lvlText w:val="-"/>
      <w:lvlJc w:val="left"/>
      <w:pPr>
        <w:ind w:left="720" w:hanging="360"/>
      </w:pPr>
      <w:rPr>
        <w:rFonts w:ascii="Symbol" w:hAnsi="Symbol" w:hint="default"/>
      </w:rPr>
    </w:lvl>
    <w:lvl w:ilvl="1" w:tplc="AAC8386A">
      <w:start w:val="1"/>
      <w:numFmt w:val="bullet"/>
      <w:lvlText w:val="o"/>
      <w:lvlJc w:val="left"/>
      <w:pPr>
        <w:ind w:left="1440" w:hanging="360"/>
      </w:pPr>
      <w:rPr>
        <w:rFonts w:ascii="Courier New" w:hAnsi="Courier New" w:hint="default"/>
      </w:rPr>
    </w:lvl>
    <w:lvl w:ilvl="2" w:tplc="A8D6C45C">
      <w:start w:val="1"/>
      <w:numFmt w:val="bullet"/>
      <w:lvlText w:val=""/>
      <w:lvlJc w:val="left"/>
      <w:pPr>
        <w:ind w:left="2160" w:hanging="360"/>
      </w:pPr>
      <w:rPr>
        <w:rFonts w:ascii="Wingdings" w:hAnsi="Wingdings" w:hint="default"/>
      </w:rPr>
    </w:lvl>
    <w:lvl w:ilvl="3" w:tplc="B0728CB6">
      <w:start w:val="1"/>
      <w:numFmt w:val="bullet"/>
      <w:lvlText w:val=""/>
      <w:lvlJc w:val="left"/>
      <w:pPr>
        <w:ind w:left="2880" w:hanging="360"/>
      </w:pPr>
      <w:rPr>
        <w:rFonts w:ascii="Symbol" w:hAnsi="Symbol" w:hint="default"/>
      </w:rPr>
    </w:lvl>
    <w:lvl w:ilvl="4" w:tplc="CAFE0928">
      <w:start w:val="1"/>
      <w:numFmt w:val="bullet"/>
      <w:lvlText w:val="o"/>
      <w:lvlJc w:val="left"/>
      <w:pPr>
        <w:ind w:left="3600" w:hanging="360"/>
      </w:pPr>
      <w:rPr>
        <w:rFonts w:ascii="Courier New" w:hAnsi="Courier New" w:hint="default"/>
      </w:rPr>
    </w:lvl>
    <w:lvl w:ilvl="5" w:tplc="C38A33B2">
      <w:start w:val="1"/>
      <w:numFmt w:val="bullet"/>
      <w:lvlText w:val=""/>
      <w:lvlJc w:val="left"/>
      <w:pPr>
        <w:ind w:left="4320" w:hanging="360"/>
      </w:pPr>
      <w:rPr>
        <w:rFonts w:ascii="Wingdings" w:hAnsi="Wingdings" w:hint="default"/>
      </w:rPr>
    </w:lvl>
    <w:lvl w:ilvl="6" w:tplc="ABEAB30C">
      <w:start w:val="1"/>
      <w:numFmt w:val="bullet"/>
      <w:lvlText w:val=""/>
      <w:lvlJc w:val="left"/>
      <w:pPr>
        <w:ind w:left="5040" w:hanging="360"/>
      </w:pPr>
      <w:rPr>
        <w:rFonts w:ascii="Symbol" w:hAnsi="Symbol" w:hint="default"/>
      </w:rPr>
    </w:lvl>
    <w:lvl w:ilvl="7" w:tplc="7CE4C63E">
      <w:start w:val="1"/>
      <w:numFmt w:val="bullet"/>
      <w:lvlText w:val="o"/>
      <w:lvlJc w:val="left"/>
      <w:pPr>
        <w:ind w:left="5760" w:hanging="360"/>
      </w:pPr>
      <w:rPr>
        <w:rFonts w:ascii="Courier New" w:hAnsi="Courier New" w:hint="default"/>
      </w:rPr>
    </w:lvl>
    <w:lvl w:ilvl="8" w:tplc="D9DC591A">
      <w:start w:val="1"/>
      <w:numFmt w:val="bullet"/>
      <w:lvlText w:val=""/>
      <w:lvlJc w:val="left"/>
      <w:pPr>
        <w:ind w:left="6480" w:hanging="360"/>
      </w:pPr>
      <w:rPr>
        <w:rFonts w:ascii="Wingdings" w:hAnsi="Wingdings" w:hint="default"/>
      </w:rPr>
    </w:lvl>
  </w:abstractNum>
  <w:abstractNum w:abstractNumId="24" w15:restartNumberingAfterBreak="0">
    <w:nsid w:val="70854143"/>
    <w:multiLevelType w:val="hybridMultilevel"/>
    <w:tmpl w:val="C0540FEE"/>
    <w:lvl w:ilvl="0" w:tplc="94028AA0">
      <w:start w:val="1"/>
      <w:numFmt w:val="bullet"/>
      <w:lvlText w:val="-"/>
      <w:lvlJc w:val="left"/>
      <w:pPr>
        <w:ind w:left="720" w:hanging="360"/>
      </w:pPr>
      <w:rPr>
        <w:rFonts w:ascii="Symbol" w:hAnsi="Symbol" w:hint="default"/>
      </w:rPr>
    </w:lvl>
    <w:lvl w:ilvl="1" w:tplc="B060ED48">
      <w:start w:val="1"/>
      <w:numFmt w:val="bullet"/>
      <w:lvlText w:val="o"/>
      <w:lvlJc w:val="left"/>
      <w:pPr>
        <w:ind w:left="1440" w:hanging="360"/>
      </w:pPr>
      <w:rPr>
        <w:rFonts w:ascii="Courier New" w:hAnsi="Courier New" w:hint="default"/>
      </w:rPr>
    </w:lvl>
    <w:lvl w:ilvl="2" w:tplc="66E24D60">
      <w:start w:val="1"/>
      <w:numFmt w:val="bullet"/>
      <w:lvlText w:val=""/>
      <w:lvlJc w:val="left"/>
      <w:pPr>
        <w:ind w:left="2160" w:hanging="360"/>
      </w:pPr>
      <w:rPr>
        <w:rFonts w:ascii="Wingdings" w:hAnsi="Wingdings" w:hint="default"/>
      </w:rPr>
    </w:lvl>
    <w:lvl w:ilvl="3" w:tplc="BA6A1268">
      <w:start w:val="1"/>
      <w:numFmt w:val="bullet"/>
      <w:lvlText w:val=""/>
      <w:lvlJc w:val="left"/>
      <w:pPr>
        <w:ind w:left="2880" w:hanging="360"/>
      </w:pPr>
      <w:rPr>
        <w:rFonts w:ascii="Symbol" w:hAnsi="Symbol" w:hint="default"/>
      </w:rPr>
    </w:lvl>
    <w:lvl w:ilvl="4" w:tplc="87D45F86">
      <w:start w:val="1"/>
      <w:numFmt w:val="bullet"/>
      <w:lvlText w:val="o"/>
      <w:lvlJc w:val="left"/>
      <w:pPr>
        <w:ind w:left="3600" w:hanging="360"/>
      </w:pPr>
      <w:rPr>
        <w:rFonts w:ascii="Courier New" w:hAnsi="Courier New" w:hint="default"/>
      </w:rPr>
    </w:lvl>
    <w:lvl w:ilvl="5" w:tplc="28F6B046">
      <w:start w:val="1"/>
      <w:numFmt w:val="bullet"/>
      <w:lvlText w:val=""/>
      <w:lvlJc w:val="left"/>
      <w:pPr>
        <w:ind w:left="4320" w:hanging="360"/>
      </w:pPr>
      <w:rPr>
        <w:rFonts w:ascii="Wingdings" w:hAnsi="Wingdings" w:hint="default"/>
      </w:rPr>
    </w:lvl>
    <w:lvl w:ilvl="6" w:tplc="244AB880">
      <w:start w:val="1"/>
      <w:numFmt w:val="bullet"/>
      <w:lvlText w:val=""/>
      <w:lvlJc w:val="left"/>
      <w:pPr>
        <w:ind w:left="5040" w:hanging="360"/>
      </w:pPr>
      <w:rPr>
        <w:rFonts w:ascii="Symbol" w:hAnsi="Symbol" w:hint="default"/>
      </w:rPr>
    </w:lvl>
    <w:lvl w:ilvl="7" w:tplc="80E67898">
      <w:start w:val="1"/>
      <w:numFmt w:val="bullet"/>
      <w:lvlText w:val="o"/>
      <w:lvlJc w:val="left"/>
      <w:pPr>
        <w:ind w:left="5760" w:hanging="360"/>
      </w:pPr>
      <w:rPr>
        <w:rFonts w:ascii="Courier New" w:hAnsi="Courier New" w:hint="default"/>
      </w:rPr>
    </w:lvl>
    <w:lvl w:ilvl="8" w:tplc="00CCFDC0">
      <w:start w:val="1"/>
      <w:numFmt w:val="bullet"/>
      <w:lvlText w:val=""/>
      <w:lvlJc w:val="left"/>
      <w:pPr>
        <w:ind w:left="6480" w:hanging="360"/>
      </w:pPr>
      <w:rPr>
        <w:rFonts w:ascii="Wingdings" w:hAnsi="Wingdings" w:hint="default"/>
      </w:rPr>
    </w:lvl>
  </w:abstractNum>
  <w:abstractNum w:abstractNumId="25" w15:restartNumberingAfterBreak="0">
    <w:nsid w:val="73DF5FA0"/>
    <w:multiLevelType w:val="hybridMultilevel"/>
    <w:tmpl w:val="D97CFB46"/>
    <w:lvl w:ilvl="0" w:tplc="2F6CBB62">
      <w:start w:val="1"/>
      <w:numFmt w:val="bullet"/>
      <w:lvlText w:val="-"/>
      <w:lvlJc w:val="left"/>
      <w:pPr>
        <w:ind w:left="720" w:hanging="360"/>
      </w:pPr>
      <w:rPr>
        <w:rFonts w:ascii="Symbol" w:hAnsi="Symbol" w:hint="default"/>
      </w:rPr>
    </w:lvl>
    <w:lvl w:ilvl="1" w:tplc="3CF4CE42">
      <w:start w:val="1"/>
      <w:numFmt w:val="bullet"/>
      <w:lvlText w:val="o"/>
      <w:lvlJc w:val="left"/>
      <w:pPr>
        <w:ind w:left="1440" w:hanging="360"/>
      </w:pPr>
      <w:rPr>
        <w:rFonts w:ascii="Courier New" w:hAnsi="Courier New" w:hint="default"/>
      </w:rPr>
    </w:lvl>
    <w:lvl w:ilvl="2" w:tplc="4D7AA7B4">
      <w:start w:val="1"/>
      <w:numFmt w:val="bullet"/>
      <w:lvlText w:val=""/>
      <w:lvlJc w:val="left"/>
      <w:pPr>
        <w:ind w:left="2160" w:hanging="360"/>
      </w:pPr>
      <w:rPr>
        <w:rFonts w:ascii="Wingdings" w:hAnsi="Wingdings" w:hint="default"/>
      </w:rPr>
    </w:lvl>
    <w:lvl w:ilvl="3" w:tplc="575CCC9A">
      <w:start w:val="1"/>
      <w:numFmt w:val="bullet"/>
      <w:lvlText w:val=""/>
      <w:lvlJc w:val="left"/>
      <w:pPr>
        <w:ind w:left="2880" w:hanging="360"/>
      </w:pPr>
      <w:rPr>
        <w:rFonts w:ascii="Symbol" w:hAnsi="Symbol" w:hint="default"/>
      </w:rPr>
    </w:lvl>
    <w:lvl w:ilvl="4" w:tplc="B4EA1B02">
      <w:start w:val="1"/>
      <w:numFmt w:val="bullet"/>
      <w:lvlText w:val="o"/>
      <w:lvlJc w:val="left"/>
      <w:pPr>
        <w:ind w:left="3600" w:hanging="360"/>
      </w:pPr>
      <w:rPr>
        <w:rFonts w:ascii="Courier New" w:hAnsi="Courier New" w:hint="default"/>
      </w:rPr>
    </w:lvl>
    <w:lvl w:ilvl="5" w:tplc="A2369118">
      <w:start w:val="1"/>
      <w:numFmt w:val="bullet"/>
      <w:lvlText w:val=""/>
      <w:lvlJc w:val="left"/>
      <w:pPr>
        <w:ind w:left="4320" w:hanging="360"/>
      </w:pPr>
      <w:rPr>
        <w:rFonts w:ascii="Wingdings" w:hAnsi="Wingdings" w:hint="default"/>
      </w:rPr>
    </w:lvl>
    <w:lvl w:ilvl="6" w:tplc="D0526ECC">
      <w:start w:val="1"/>
      <w:numFmt w:val="bullet"/>
      <w:lvlText w:val=""/>
      <w:lvlJc w:val="left"/>
      <w:pPr>
        <w:ind w:left="5040" w:hanging="360"/>
      </w:pPr>
      <w:rPr>
        <w:rFonts w:ascii="Symbol" w:hAnsi="Symbol" w:hint="default"/>
      </w:rPr>
    </w:lvl>
    <w:lvl w:ilvl="7" w:tplc="E39A5150">
      <w:start w:val="1"/>
      <w:numFmt w:val="bullet"/>
      <w:lvlText w:val="o"/>
      <w:lvlJc w:val="left"/>
      <w:pPr>
        <w:ind w:left="5760" w:hanging="360"/>
      </w:pPr>
      <w:rPr>
        <w:rFonts w:ascii="Courier New" w:hAnsi="Courier New" w:hint="default"/>
      </w:rPr>
    </w:lvl>
    <w:lvl w:ilvl="8" w:tplc="E3967D46">
      <w:start w:val="1"/>
      <w:numFmt w:val="bullet"/>
      <w:lvlText w:val=""/>
      <w:lvlJc w:val="left"/>
      <w:pPr>
        <w:ind w:left="6480" w:hanging="360"/>
      </w:pPr>
      <w:rPr>
        <w:rFonts w:ascii="Wingdings" w:hAnsi="Wingdings" w:hint="default"/>
      </w:rPr>
    </w:lvl>
  </w:abstractNum>
  <w:num w:numId="1" w16cid:durableId="1878619954">
    <w:abstractNumId w:val="24"/>
  </w:num>
  <w:num w:numId="2" w16cid:durableId="1909143653">
    <w:abstractNumId w:val="3"/>
  </w:num>
  <w:num w:numId="3" w16cid:durableId="588855413">
    <w:abstractNumId w:val="25"/>
  </w:num>
  <w:num w:numId="4" w16cid:durableId="1653095764">
    <w:abstractNumId w:val="23"/>
  </w:num>
  <w:num w:numId="5" w16cid:durableId="1253709200">
    <w:abstractNumId w:val="1"/>
  </w:num>
  <w:num w:numId="6" w16cid:durableId="421032269">
    <w:abstractNumId w:val="2"/>
  </w:num>
  <w:num w:numId="7" w16cid:durableId="352729932">
    <w:abstractNumId w:val="14"/>
  </w:num>
  <w:num w:numId="8" w16cid:durableId="892077125">
    <w:abstractNumId w:val="10"/>
  </w:num>
  <w:num w:numId="9" w16cid:durableId="78914589">
    <w:abstractNumId w:val="16"/>
  </w:num>
  <w:num w:numId="10" w16cid:durableId="1999645769">
    <w:abstractNumId w:val="15"/>
  </w:num>
  <w:num w:numId="11" w16cid:durableId="765611471">
    <w:abstractNumId w:val="17"/>
  </w:num>
  <w:num w:numId="12" w16cid:durableId="1523787238">
    <w:abstractNumId w:val="6"/>
  </w:num>
  <w:num w:numId="13" w16cid:durableId="1067916065">
    <w:abstractNumId w:val="9"/>
  </w:num>
  <w:num w:numId="14" w16cid:durableId="12978474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84088794">
    <w:abstractNumId w:val="14"/>
  </w:num>
  <w:num w:numId="16" w16cid:durableId="916329024">
    <w:abstractNumId w:val="19"/>
  </w:num>
  <w:num w:numId="17" w16cid:durableId="296422803">
    <w:abstractNumId w:val="2"/>
  </w:num>
  <w:num w:numId="18" w16cid:durableId="1465806767">
    <w:abstractNumId w:val="24"/>
  </w:num>
  <w:num w:numId="19" w16cid:durableId="1840535745">
    <w:abstractNumId w:val="14"/>
  </w:num>
  <w:num w:numId="20" w16cid:durableId="1927573178">
    <w:abstractNumId w:val="5"/>
  </w:num>
  <w:num w:numId="21" w16cid:durableId="307437830">
    <w:abstractNumId w:val="12"/>
  </w:num>
  <w:num w:numId="22" w16cid:durableId="1980264928">
    <w:abstractNumId w:val="11"/>
  </w:num>
  <w:num w:numId="23" w16cid:durableId="1779789760">
    <w:abstractNumId w:val="22"/>
  </w:num>
  <w:num w:numId="24" w16cid:durableId="542061954">
    <w:abstractNumId w:val="4"/>
  </w:num>
  <w:num w:numId="25" w16cid:durableId="976035074">
    <w:abstractNumId w:val="12"/>
  </w:num>
  <w:num w:numId="26" w16cid:durableId="1561743249">
    <w:abstractNumId w:val="5"/>
  </w:num>
  <w:num w:numId="27" w16cid:durableId="1157261012">
    <w:abstractNumId w:val="11"/>
  </w:num>
  <w:num w:numId="28" w16cid:durableId="1047486547">
    <w:abstractNumId w:val="18"/>
  </w:num>
  <w:num w:numId="29" w16cid:durableId="702748924">
    <w:abstractNumId w:val="20"/>
  </w:num>
  <w:num w:numId="30" w16cid:durableId="1366059151">
    <w:abstractNumId w:val="7"/>
  </w:num>
  <w:num w:numId="31" w16cid:durableId="1914001663">
    <w:abstractNumId w:val="21"/>
  </w:num>
  <w:num w:numId="32" w16cid:durableId="22480451">
    <w:abstractNumId w:val="8"/>
  </w:num>
  <w:num w:numId="33" w16cid:durableId="503083973">
    <w:abstractNumId w:val="13"/>
  </w:num>
  <w:num w:numId="34" w16cid:durableId="931469479">
    <w:abstractNumId w:val="11"/>
    <w:lvlOverride w:ilvl="0"/>
    <w:lvlOverride w:ilvl="1"/>
    <w:lvlOverride w:ilvl="2"/>
    <w:lvlOverride w:ilvl="3"/>
    <w:lvlOverride w:ilvl="4"/>
    <w:lvlOverride w:ilvl="5"/>
    <w:lvlOverride w:ilvl="6"/>
    <w:lvlOverride w:ilvl="7"/>
    <w:lvlOverride w:ilv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displayBackgroundShape/>
  <w:bordersDoNotSurroundHeader/>
  <w:bordersDoNotSurroundFooter/>
  <w:proofState w:spelling="clean" w:grammar="clean"/>
  <w:defaultTabStop w:val="720"/>
  <w:characterSpacingControl w:val="doNotCompress"/>
  <w:hdrShapeDefaults>
    <o:shapedefaults v:ext="edit" spidmax="2050">
      <o:colormru v:ext="edit" colors="#aee2b3"/>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3349"/>
    <w:rsid w:val="00002031"/>
    <w:rsid w:val="00002143"/>
    <w:rsid w:val="00002DE8"/>
    <w:rsid w:val="00002FB0"/>
    <w:rsid w:val="00003400"/>
    <w:rsid w:val="00003439"/>
    <w:rsid w:val="00003CE0"/>
    <w:rsid w:val="00006387"/>
    <w:rsid w:val="00006C11"/>
    <w:rsid w:val="000110B4"/>
    <w:rsid w:val="00015735"/>
    <w:rsid w:val="00015AF9"/>
    <w:rsid w:val="00015CEF"/>
    <w:rsid w:val="00016575"/>
    <w:rsid w:val="000201B2"/>
    <w:rsid w:val="00021F8A"/>
    <w:rsid w:val="00022297"/>
    <w:rsid w:val="000227EF"/>
    <w:rsid w:val="00023604"/>
    <w:rsid w:val="00023D26"/>
    <w:rsid w:val="0002555E"/>
    <w:rsid w:val="0002578A"/>
    <w:rsid w:val="00026BC6"/>
    <w:rsid w:val="000271F9"/>
    <w:rsid w:val="00031C64"/>
    <w:rsid w:val="00032853"/>
    <w:rsid w:val="00033818"/>
    <w:rsid w:val="00034EAD"/>
    <w:rsid w:val="00034FEE"/>
    <w:rsid w:val="0003537C"/>
    <w:rsid w:val="000355F5"/>
    <w:rsid w:val="0004056B"/>
    <w:rsid w:val="000416F2"/>
    <w:rsid w:val="00041B2C"/>
    <w:rsid w:val="00042103"/>
    <w:rsid w:val="000425D6"/>
    <w:rsid w:val="00044E86"/>
    <w:rsid w:val="00045D37"/>
    <w:rsid w:val="0004661F"/>
    <w:rsid w:val="000467CD"/>
    <w:rsid w:val="00046A38"/>
    <w:rsid w:val="00047626"/>
    <w:rsid w:val="0005006B"/>
    <w:rsid w:val="00050706"/>
    <w:rsid w:val="00050A1A"/>
    <w:rsid w:val="00050B82"/>
    <w:rsid w:val="00050F90"/>
    <w:rsid w:val="000517E5"/>
    <w:rsid w:val="00051A23"/>
    <w:rsid w:val="00056013"/>
    <w:rsid w:val="00060164"/>
    <w:rsid w:val="00060BDF"/>
    <w:rsid w:val="00061B73"/>
    <w:rsid w:val="00063A9E"/>
    <w:rsid w:val="00064295"/>
    <w:rsid w:val="00065004"/>
    <w:rsid w:val="00071A5F"/>
    <w:rsid w:val="00072351"/>
    <w:rsid w:val="0007243E"/>
    <w:rsid w:val="00072DFA"/>
    <w:rsid w:val="00073B8E"/>
    <w:rsid w:val="00074D9B"/>
    <w:rsid w:val="00075C53"/>
    <w:rsid w:val="00075C68"/>
    <w:rsid w:val="00076EB8"/>
    <w:rsid w:val="00077657"/>
    <w:rsid w:val="00082382"/>
    <w:rsid w:val="000827A9"/>
    <w:rsid w:val="00083A2B"/>
    <w:rsid w:val="00086319"/>
    <w:rsid w:val="00086965"/>
    <w:rsid w:val="00087100"/>
    <w:rsid w:val="00090814"/>
    <w:rsid w:val="00091736"/>
    <w:rsid w:val="00091ADD"/>
    <w:rsid w:val="000A19CC"/>
    <w:rsid w:val="000A231E"/>
    <w:rsid w:val="000A2C45"/>
    <w:rsid w:val="000B0F23"/>
    <w:rsid w:val="000B0F24"/>
    <w:rsid w:val="000B1E3F"/>
    <w:rsid w:val="000B20BE"/>
    <w:rsid w:val="000B26D0"/>
    <w:rsid w:val="000B3FEB"/>
    <w:rsid w:val="000B5BEB"/>
    <w:rsid w:val="000B743B"/>
    <w:rsid w:val="000B7D69"/>
    <w:rsid w:val="000C096E"/>
    <w:rsid w:val="000C1057"/>
    <w:rsid w:val="000C26FA"/>
    <w:rsid w:val="000C3119"/>
    <w:rsid w:val="000C31FB"/>
    <w:rsid w:val="000C320C"/>
    <w:rsid w:val="000C5DDB"/>
    <w:rsid w:val="000C658B"/>
    <w:rsid w:val="000D12EC"/>
    <w:rsid w:val="000D249D"/>
    <w:rsid w:val="000D2ED1"/>
    <w:rsid w:val="000D3335"/>
    <w:rsid w:val="000D46C8"/>
    <w:rsid w:val="000D5A89"/>
    <w:rsid w:val="000D6257"/>
    <w:rsid w:val="000D7AE6"/>
    <w:rsid w:val="000D7F7B"/>
    <w:rsid w:val="000E06EC"/>
    <w:rsid w:val="000E08BC"/>
    <w:rsid w:val="000E18D3"/>
    <w:rsid w:val="000E2075"/>
    <w:rsid w:val="000E331F"/>
    <w:rsid w:val="000F0C33"/>
    <w:rsid w:val="000F16C0"/>
    <w:rsid w:val="000F221F"/>
    <w:rsid w:val="000F2308"/>
    <w:rsid w:val="000F2EED"/>
    <w:rsid w:val="000F3A33"/>
    <w:rsid w:val="000F3AAC"/>
    <w:rsid w:val="000F57C8"/>
    <w:rsid w:val="000F5A28"/>
    <w:rsid w:val="000F5CE6"/>
    <w:rsid w:val="000F5D50"/>
    <w:rsid w:val="000F60C5"/>
    <w:rsid w:val="000F6813"/>
    <w:rsid w:val="000F696A"/>
    <w:rsid w:val="000F7EBD"/>
    <w:rsid w:val="001003C6"/>
    <w:rsid w:val="00101133"/>
    <w:rsid w:val="001017FD"/>
    <w:rsid w:val="00101BF6"/>
    <w:rsid w:val="0010252D"/>
    <w:rsid w:val="00102A2F"/>
    <w:rsid w:val="00103109"/>
    <w:rsid w:val="00103B4F"/>
    <w:rsid w:val="00104AF9"/>
    <w:rsid w:val="00105F23"/>
    <w:rsid w:val="0010686D"/>
    <w:rsid w:val="00110F21"/>
    <w:rsid w:val="00112E2D"/>
    <w:rsid w:val="00114A56"/>
    <w:rsid w:val="001156D7"/>
    <w:rsid w:val="00116FF2"/>
    <w:rsid w:val="00120B57"/>
    <w:rsid w:val="00121F8D"/>
    <w:rsid w:val="00122452"/>
    <w:rsid w:val="00123E0C"/>
    <w:rsid w:val="00124654"/>
    <w:rsid w:val="00127E25"/>
    <w:rsid w:val="00130162"/>
    <w:rsid w:val="00131B4C"/>
    <w:rsid w:val="0013294F"/>
    <w:rsid w:val="00133804"/>
    <w:rsid w:val="00133A8B"/>
    <w:rsid w:val="00137436"/>
    <w:rsid w:val="001418BE"/>
    <w:rsid w:val="00141F7B"/>
    <w:rsid w:val="00142316"/>
    <w:rsid w:val="00142A44"/>
    <w:rsid w:val="00144549"/>
    <w:rsid w:val="0014494A"/>
    <w:rsid w:val="00145D95"/>
    <w:rsid w:val="00150EFE"/>
    <w:rsid w:val="001528A0"/>
    <w:rsid w:val="00153250"/>
    <w:rsid w:val="00156F1C"/>
    <w:rsid w:val="001573D0"/>
    <w:rsid w:val="001579D1"/>
    <w:rsid w:val="0016002C"/>
    <w:rsid w:val="00160797"/>
    <w:rsid w:val="0016104E"/>
    <w:rsid w:val="001623B2"/>
    <w:rsid w:val="001634A8"/>
    <w:rsid w:val="00163773"/>
    <w:rsid w:val="00164752"/>
    <w:rsid w:val="001648CA"/>
    <w:rsid w:val="00164C75"/>
    <w:rsid w:val="00165397"/>
    <w:rsid w:val="00165CC4"/>
    <w:rsid w:val="0017073C"/>
    <w:rsid w:val="00170910"/>
    <w:rsid w:val="00172E5C"/>
    <w:rsid w:val="001731DB"/>
    <w:rsid w:val="00174F90"/>
    <w:rsid w:val="001750A9"/>
    <w:rsid w:val="00175783"/>
    <w:rsid w:val="00175C0E"/>
    <w:rsid w:val="00176AAC"/>
    <w:rsid w:val="00177F3B"/>
    <w:rsid w:val="001809B1"/>
    <w:rsid w:val="00181086"/>
    <w:rsid w:val="00182001"/>
    <w:rsid w:val="001839FC"/>
    <w:rsid w:val="00186674"/>
    <w:rsid w:val="00192D57"/>
    <w:rsid w:val="00192DE6"/>
    <w:rsid w:val="00193554"/>
    <w:rsid w:val="00193F3A"/>
    <w:rsid w:val="00195464"/>
    <w:rsid w:val="0019581D"/>
    <w:rsid w:val="00195E33"/>
    <w:rsid w:val="00196449"/>
    <w:rsid w:val="0019713E"/>
    <w:rsid w:val="001A1944"/>
    <w:rsid w:val="001A30BF"/>
    <w:rsid w:val="001A75A8"/>
    <w:rsid w:val="001B0EB1"/>
    <w:rsid w:val="001B4039"/>
    <w:rsid w:val="001C0B49"/>
    <w:rsid w:val="001C1548"/>
    <w:rsid w:val="001C23E9"/>
    <w:rsid w:val="001C3844"/>
    <w:rsid w:val="001C3E9B"/>
    <w:rsid w:val="001C4BC1"/>
    <w:rsid w:val="001C58BD"/>
    <w:rsid w:val="001C59C2"/>
    <w:rsid w:val="001D092B"/>
    <w:rsid w:val="001D1501"/>
    <w:rsid w:val="001D23C2"/>
    <w:rsid w:val="001D49BE"/>
    <w:rsid w:val="001D4A7A"/>
    <w:rsid w:val="001D555E"/>
    <w:rsid w:val="001D56DC"/>
    <w:rsid w:val="001D59C1"/>
    <w:rsid w:val="001E1407"/>
    <w:rsid w:val="001E40D6"/>
    <w:rsid w:val="001E4A3E"/>
    <w:rsid w:val="001E52E2"/>
    <w:rsid w:val="001E6398"/>
    <w:rsid w:val="001E661D"/>
    <w:rsid w:val="001F05CC"/>
    <w:rsid w:val="001F2779"/>
    <w:rsid w:val="001F2959"/>
    <w:rsid w:val="001F3227"/>
    <w:rsid w:val="001F5CBE"/>
    <w:rsid w:val="001F64D8"/>
    <w:rsid w:val="002003A9"/>
    <w:rsid w:val="0020140F"/>
    <w:rsid w:val="00202F17"/>
    <w:rsid w:val="002060E1"/>
    <w:rsid w:val="002062CB"/>
    <w:rsid w:val="00206D9E"/>
    <w:rsid w:val="00207257"/>
    <w:rsid w:val="00207810"/>
    <w:rsid w:val="00207E9A"/>
    <w:rsid w:val="00210944"/>
    <w:rsid w:val="0021263D"/>
    <w:rsid w:val="0021390A"/>
    <w:rsid w:val="00214C88"/>
    <w:rsid w:val="002209C6"/>
    <w:rsid w:val="00220ECC"/>
    <w:rsid w:val="00221EFA"/>
    <w:rsid w:val="00223616"/>
    <w:rsid w:val="0022426C"/>
    <w:rsid w:val="00224E69"/>
    <w:rsid w:val="00224F46"/>
    <w:rsid w:val="00225907"/>
    <w:rsid w:val="00225FF8"/>
    <w:rsid w:val="002266B0"/>
    <w:rsid w:val="00231A1A"/>
    <w:rsid w:val="002323D7"/>
    <w:rsid w:val="00232ED4"/>
    <w:rsid w:val="00233A18"/>
    <w:rsid w:val="00233E64"/>
    <w:rsid w:val="00234FC9"/>
    <w:rsid w:val="00235980"/>
    <w:rsid w:val="00235FC9"/>
    <w:rsid w:val="0023687A"/>
    <w:rsid w:val="002405E8"/>
    <w:rsid w:val="002447D6"/>
    <w:rsid w:val="0024626B"/>
    <w:rsid w:val="00246BD5"/>
    <w:rsid w:val="00246E50"/>
    <w:rsid w:val="00246FFF"/>
    <w:rsid w:val="00247930"/>
    <w:rsid w:val="00247E0B"/>
    <w:rsid w:val="002516F4"/>
    <w:rsid w:val="00251EC5"/>
    <w:rsid w:val="002523E0"/>
    <w:rsid w:val="00252406"/>
    <w:rsid w:val="00253EE2"/>
    <w:rsid w:val="002550B0"/>
    <w:rsid w:val="00255189"/>
    <w:rsid w:val="002559FA"/>
    <w:rsid w:val="002565BF"/>
    <w:rsid w:val="00256754"/>
    <w:rsid w:val="00257272"/>
    <w:rsid w:val="0025729D"/>
    <w:rsid w:val="00260756"/>
    <w:rsid w:val="002607D6"/>
    <w:rsid w:val="00262990"/>
    <w:rsid w:val="0026323B"/>
    <w:rsid w:val="002651AA"/>
    <w:rsid w:val="00270305"/>
    <w:rsid w:val="00270645"/>
    <w:rsid w:val="002708EB"/>
    <w:rsid w:val="00270A86"/>
    <w:rsid w:val="0027134D"/>
    <w:rsid w:val="002730C8"/>
    <w:rsid w:val="00273580"/>
    <w:rsid w:val="0027445F"/>
    <w:rsid w:val="00274634"/>
    <w:rsid w:val="00274B9B"/>
    <w:rsid w:val="00274BEA"/>
    <w:rsid w:val="0027788B"/>
    <w:rsid w:val="002805D0"/>
    <w:rsid w:val="0028092C"/>
    <w:rsid w:val="00280BD2"/>
    <w:rsid w:val="002827D2"/>
    <w:rsid w:val="00286CE7"/>
    <w:rsid w:val="002874AD"/>
    <w:rsid w:val="00287F57"/>
    <w:rsid w:val="00293491"/>
    <w:rsid w:val="00294C02"/>
    <w:rsid w:val="00294C35"/>
    <w:rsid w:val="00296FD7"/>
    <w:rsid w:val="002A1489"/>
    <w:rsid w:val="002A2262"/>
    <w:rsid w:val="002A235B"/>
    <w:rsid w:val="002A54BF"/>
    <w:rsid w:val="002A5B17"/>
    <w:rsid w:val="002B202D"/>
    <w:rsid w:val="002B242F"/>
    <w:rsid w:val="002B278E"/>
    <w:rsid w:val="002B2B19"/>
    <w:rsid w:val="002B4281"/>
    <w:rsid w:val="002B4E2D"/>
    <w:rsid w:val="002B5021"/>
    <w:rsid w:val="002B6039"/>
    <w:rsid w:val="002B66D2"/>
    <w:rsid w:val="002B7B72"/>
    <w:rsid w:val="002B7C17"/>
    <w:rsid w:val="002C255B"/>
    <w:rsid w:val="002C3F41"/>
    <w:rsid w:val="002C419E"/>
    <w:rsid w:val="002C570E"/>
    <w:rsid w:val="002C63ED"/>
    <w:rsid w:val="002C7435"/>
    <w:rsid w:val="002D2590"/>
    <w:rsid w:val="002D2879"/>
    <w:rsid w:val="002D2C2E"/>
    <w:rsid w:val="002D2CA8"/>
    <w:rsid w:val="002D2F24"/>
    <w:rsid w:val="002D2FEE"/>
    <w:rsid w:val="002D455B"/>
    <w:rsid w:val="002D57EC"/>
    <w:rsid w:val="002D67AB"/>
    <w:rsid w:val="002E0431"/>
    <w:rsid w:val="002E0A88"/>
    <w:rsid w:val="002E1EB8"/>
    <w:rsid w:val="002E23FF"/>
    <w:rsid w:val="002E4E62"/>
    <w:rsid w:val="002E64CC"/>
    <w:rsid w:val="002E65DE"/>
    <w:rsid w:val="002E67AA"/>
    <w:rsid w:val="002E7826"/>
    <w:rsid w:val="002F0405"/>
    <w:rsid w:val="002F1578"/>
    <w:rsid w:val="002F26FB"/>
    <w:rsid w:val="002F36CD"/>
    <w:rsid w:val="002F3920"/>
    <w:rsid w:val="002F4BFD"/>
    <w:rsid w:val="002F4CFB"/>
    <w:rsid w:val="002F67E4"/>
    <w:rsid w:val="002F6BC0"/>
    <w:rsid w:val="002F6D84"/>
    <w:rsid w:val="003001CA"/>
    <w:rsid w:val="0030226E"/>
    <w:rsid w:val="003031D1"/>
    <w:rsid w:val="00303901"/>
    <w:rsid w:val="00303D3C"/>
    <w:rsid w:val="003041F3"/>
    <w:rsid w:val="00304C6B"/>
    <w:rsid w:val="0030546B"/>
    <w:rsid w:val="0030668C"/>
    <w:rsid w:val="00306B1B"/>
    <w:rsid w:val="0030734B"/>
    <w:rsid w:val="00307824"/>
    <w:rsid w:val="00307A0D"/>
    <w:rsid w:val="003100CF"/>
    <w:rsid w:val="0031193D"/>
    <w:rsid w:val="00311980"/>
    <w:rsid w:val="003123CF"/>
    <w:rsid w:val="003133C7"/>
    <w:rsid w:val="00313DC3"/>
    <w:rsid w:val="003146E4"/>
    <w:rsid w:val="00315911"/>
    <w:rsid w:val="00316847"/>
    <w:rsid w:val="00316986"/>
    <w:rsid w:val="003177BA"/>
    <w:rsid w:val="003178DF"/>
    <w:rsid w:val="00317A10"/>
    <w:rsid w:val="00320303"/>
    <w:rsid w:val="00321724"/>
    <w:rsid w:val="00321841"/>
    <w:rsid w:val="00324A8D"/>
    <w:rsid w:val="0032521C"/>
    <w:rsid w:val="003252E9"/>
    <w:rsid w:val="00326341"/>
    <w:rsid w:val="003264D3"/>
    <w:rsid w:val="003278CD"/>
    <w:rsid w:val="0033030D"/>
    <w:rsid w:val="003312F0"/>
    <w:rsid w:val="00331AC8"/>
    <w:rsid w:val="00332594"/>
    <w:rsid w:val="003327C1"/>
    <w:rsid w:val="00333DBE"/>
    <w:rsid w:val="00334187"/>
    <w:rsid w:val="003342C5"/>
    <w:rsid w:val="003363E7"/>
    <w:rsid w:val="0033713F"/>
    <w:rsid w:val="00337AD5"/>
    <w:rsid w:val="00337B29"/>
    <w:rsid w:val="003404B0"/>
    <w:rsid w:val="00340BCD"/>
    <w:rsid w:val="00342482"/>
    <w:rsid w:val="00343268"/>
    <w:rsid w:val="0034533F"/>
    <w:rsid w:val="00346756"/>
    <w:rsid w:val="00346859"/>
    <w:rsid w:val="0034778F"/>
    <w:rsid w:val="0034790F"/>
    <w:rsid w:val="00347C07"/>
    <w:rsid w:val="0035139F"/>
    <w:rsid w:val="0035295E"/>
    <w:rsid w:val="00352D94"/>
    <w:rsid w:val="0035483F"/>
    <w:rsid w:val="00354882"/>
    <w:rsid w:val="00354AD5"/>
    <w:rsid w:val="00355327"/>
    <w:rsid w:val="003568EB"/>
    <w:rsid w:val="00356EDC"/>
    <w:rsid w:val="0036041A"/>
    <w:rsid w:val="00361BF0"/>
    <w:rsid w:val="00364774"/>
    <w:rsid w:val="0036663C"/>
    <w:rsid w:val="00366AF3"/>
    <w:rsid w:val="00366C10"/>
    <w:rsid w:val="00366CBC"/>
    <w:rsid w:val="0037236D"/>
    <w:rsid w:val="00372944"/>
    <w:rsid w:val="00374630"/>
    <w:rsid w:val="003761A7"/>
    <w:rsid w:val="003771E4"/>
    <w:rsid w:val="0038098F"/>
    <w:rsid w:val="00381075"/>
    <w:rsid w:val="00381288"/>
    <w:rsid w:val="00387D99"/>
    <w:rsid w:val="00390CAE"/>
    <w:rsid w:val="0039124A"/>
    <w:rsid w:val="00391B68"/>
    <w:rsid w:val="00396D0A"/>
    <w:rsid w:val="00396DDB"/>
    <w:rsid w:val="00397844"/>
    <w:rsid w:val="003A3B11"/>
    <w:rsid w:val="003A3B8A"/>
    <w:rsid w:val="003A40C8"/>
    <w:rsid w:val="003B1CAA"/>
    <w:rsid w:val="003B3E2D"/>
    <w:rsid w:val="003B552B"/>
    <w:rsid w:val="003B5679"/>
    <w:rsid w:val="003B646C"/>
    <w:rsid w:val="003B74DF"/>
    <w:rsid w:val="003B7EAC"/>
    <w:rsid w:val="003C2F82"/>
    <w:rsid w:val="003C3988"/>
    <w:rsid w:val="003C452F"/>
    <w:rsid w:val="003C47E8"/>
    <w:rsid w:val="003C6BC0"/>
    <w:rsid w:val="003C703B"/>
    <w:rsid w:val="003D2505"/>
    <w:rsid w:val="003D3F32"/>
    <w:rsid w:val="003D4217"/>
    <w:rsid w:val="003D5960"/>
    <w:rsid w:val="003D5E2B"/>
    <w:rsid w:val="003D7A97"/>
    <w:rsid w:val="003E1C7A"/>
    <w:rsid w:val="003E1F79"/>
    <w:rsid w:val="003E2247"/>
    <w:rsid w:val="003E3D18"/>
    <w:rsid w:val="003E3E92"/>
    <w:rsid w:val="003E417C"/>
    <w:rsid w:val="003E5613"/>
    <w:rsid w:val="003E607A"/>
    <w:rsid w:val="003E6372"/>
    <w:rsid w:val="003E6746"/>
    <w:rsid w:val="003F14A3"/>
    <w:rsid w:val="003F231A"/>
    <w:rsid w:val="003F3ECF"/>
    <w:rsid w:val="003F4A61"/>
    <w:rsid w:val="003F5A76"/>
    <w:rsid w:val="003F7008"/>
    <w:rsid w:val="003F7C40"/>
    <w:rsid w:val="0040081E"/>
    <w:rsid w:val="00401A64"/>
    <w:rsid w:val="004026A2"/>
    <w:rsid w:val="00404143"/>
    <w:rsid w:val="00405728"/>
    <w:rsid w:val="00405B42"/>
    <w:rsid w:val="0040677F"/>
    <w:rsid w:val="004076BE"/>
    <w:rsid w:val="00410767"/>
    <w:rsid w:val="00411ACF"/>
    <w:rsid w:val="004120CB"/>
    <w:rsid w:val="004123E9"/>
    <w:rsid w:val="00417551"/>
    <w:rsid w:val="00420321"/>
    <w:rsid w:val="004203D2"/>
    <w:rsid w:val="00420E80"/>
    <w:rsid w:val="004216A4"/>
    <w:rsid w:val="0042179B"/>
    <w:rsid w:val="004217C8"/>
    <w:rsid w:val="00423200"/>
    <w:rsid w:val="00423208"/>
    <w:rsid w:val="004235F8"/>
    <w:rsid w:val="004246E1"/>
    <w:rsid w:val="00424D10"/>
    <w:rsid w:val="00425421"/>
    <w:rsid w:val="00427059"/>
    <w:rsid w:val="0042720E"/>
    <w:rsid w:val="004276FF"/>
    <w:rsid w:val="00427E5B"/>
    <w:rsid w:val="00430913"/>
    <w:rsid w:val="00431B7F"/>
    <w:rsid w:val="004320EA"/>
    <w:rsid w:val="00432715"/>
    <w:rsid w:val="00433705"/>
    <w:rsid w:val="0043492B"/>
    <w:rsid w:val="004377B3"/>
    <w:rsid w:val="00442396"/>
    <w:rsid w:val="00443379"/>
    <w:rsid w:val="00445488"/>
    <w:rsid w:val="00447466"/>
    <w:rsid w:val="0045039A"/>
    <w:rsid w:val="00454BAD"/>
    <w:rsid w:val="00454BF1"/>
    <w:rsid w:val="004573F8"/>
    <w:rsid w:val="004574AA"/>
    <w:rsid w:val="00457613"/>
    <w:rsid w:val="00457CFF"/>
    <w:rsid w:val="0046003E"/>
    <w:rsid w:val="00462DB9"/>
    <w:rsid w:val="00464167"/>
    <w:rsid w:val="00466532"/>
    <w:rsid w:val="004674C9"/>
    <w:rsid w:val="00467973"/>
    <w:rsid w:val="00470E94"/>
    <w:rsid w:val="00471CE0"/>
    <w:rsid w:val="00471E5D"/>
    <w:rsid w:val="00473E0A"/>
    <w:rsid w:val="00473F3F"/>
    <w:rsid w:val="004741F6"/>
    <w:rsid w:val="00475270"/>
    <w:rsid w:val="00475EF5"/>
    <w:rsid w:val="00476487"/>
    <w:rsid w:val="00477206"/>
    <w:rsid w:val="0048084E"/>
    <w:rsid w:val="00481ABC"/>
    <w:rsid w:val="00483A2E"/>
    <w:rsid w:val="00484D60"/>
    <w:rsid w:val="00485EC5"/>
    <w:rsid w:val="0048669D"/>
    <w:rsid w:val="004866A2"/>
    <w:rsid w:val="0048782B"/>
    <w:rsid w:val="00490A42"/>
    <w:rsid w:val="00491541"/>
    <w:rsid w:val="004928F3"/>
    <w:rsid w:val="0049478C"/>
    <w:rsid w:val="0049583F"/>
    <w:rsid w:val="004959DC"/>
    <w:rsid w:val="004973EE"/>
    <w:rsid w:val="00497F13"/>
    <w:rsid w:val="004A0CCC"/>
    <w:rsid w:val="004A24C0"/>
    <w:rsid w:val="004A2851"/>
    <w:rsid w:val="004A6583"/>
    <w:rsid w:val="004A6E47"/>
    <w:rsid w:val="004A788E"/>
    <w:rsid w:val="004A78DC"/>
    <w:rsid w:val="004A79F5"/>
    <w:rsid w:val="004B324B"/>
    <w:rsid w:val="004B6D65"/>
    <w:rsid w:val="004B714B"/>
    <w:rsid w:val="004B7494"/>
    <w:rsid w:val="004C041F"/>
    <w:rsid w:val="004C1A1A"/>
    <w:rsid w:val="004C3BE9"/>
    <w:rsid w:val="004C41BB"/>
    <w:rsid w:val="004C426B"/>
    <w:rsid w:val="004C5E51"/>
    <w:rsid w:val="004C74BF"/>
    <w:rsid w:val="004C7719"/>
    <w:rsid w:val="004C77F2"/>
    <w:rsid w:val="004D0E73"/>
    <w:rsid w:val="004D13F1"/>
    <w:rsid w:val="004D1411"/>
    <w:rsid w:val="004D1F6E"/>
    <w:rsid w:val="004D403E"/>
    <w:rsid w:val="004D41B1"/>
    <w:rsid w:val="004D4D26"/>
    <w:rsid w:val="004D5A4E"/>
    <w:rsid w:val="004D5B99"/>
    <w:rsid w:val="004D607F"/>
    <w:rsid w:val="004E053A"/>
    <w:rsid w:val="004E082B"/>
    <w:rsid w:val="004E09F3"/>
    <w:rsid w:val="004E13EB"/>
    <w:rsid w:val="004E4361"/>
    <w:rsid w:val="004E6006"/>
    <w:rsid w:val="004E629A"/>
    <w:rsid w:val="004E797D"/>
    <w:rsid w:val="004F0B3E"/>
    <w:rsid w:val="004F566B"/>
    <w:rsid w:val="004F5A56"/>
    <w:rsid w:val="004F6BC0"/>
    <w:rsid w:val="00504055"/>
    <w:rsid w:val="0050435F"/>
    <w:rsid w:val="005067AE"/>
    <w:rsid w:val="00507FA7"/>
    <w:rsid w:val="0051002B"/>
    <w:rsid w:val="005108C6"/>
    <w:rsid w:val="00510C44"/>
    <w:rsid w:val="00510EE0"/>
    <w:rsid w:val="0051235B"/>
    <w:rsid w:val="00512DA2"/>
    <w:rsid w:val="00516098"/>
    <w:rsid w:val="00517031"/>
    <w:rsid w:val="005177E1"/>
    <w:rsid w:val="00517BAC"/>
    <w:rsid w:val="00523465"/>
    <w:rsid w:val="00523775"/>
    <w:rsid w:val="005239BC"/>
    <w:rsid w:val="0052431F"/>
    <w:rsid w:val="00526848"/>
    <w:rsid w:val="0053062F"/>
    <w:rsid w:val="005314FD"/>
    <w:rsid w:val="00532247"/>
    <w:rsid w:val="005327D4"/>
    <w:rsid w:val="00533F57"/>
    <w:rsid w:val="005340D1"/>
    <w:rsid w:val="00534AC6"/>
    <w:rsid w:val="00535306"/>
    <w:rsid w:val="005355CE"/>
    <w:rsid w:val="005372C6"/>
    <w:rsid w:val="00537EC7"/>
    <w:rsid w:val="0054081E"/>
    <w:rsid w:val="0054233D"/>
    <w:rsid w:val="005428C1"/>
    <w:rsid w:val="005430D3"/>
    <w:rsid w:val="00543936"/>
    <w:rsid w:val="00543F5E"/>
    <w:rsid w:val="0054403E"/>
    <w:rsid w:val="0054465A"/>
    <w:rsid w:val="005474F2"/>
    <w:rsid w:val="00547C25"/>
    <w:rsid w:val="005500F7"/>
    <w:rsid w:val="005528FD"/>
    <w:rsid w:val="00556955"/>
    <w:rsid w:val="00557808"/>
    <w:rsid w:val="00562087"/>
    <w:rsid w:val="00562DA9"/>
    <w:rsid w:val="00564EB1"/>
    <w:rsid w:val="0056550D"/>
    <w:rsid w:val="005703FC"/>
    <w:rsid w:val="00572793"/>
    <w:rsid w:val="00575BA2"/>
    <w:rsid w:val="005762E0"/>
    <w:rsid w:val="0057653F"/>
    <w:rsid w:val="0057728D"/>
    <w:rsid w:val="00577B00"/>
    <w:rsid w:val="00580224"/>
    <w:rsid w:val="00580F7C"/>
    <w:rsid w:val="00585B85"/>
    <w:rsid w:val="00586629"/>
    <w:rsid w:val="00586651"/>
    <w:rsid w:val="00591DBB"/>
    <w:rsid w:val="00591F66"/>
    <w:rsid w:val="00592D1B"/>
    <w:rsid w:val="0059405A"/>
    <w:rsid w:val="005942F6"/>
    <w:rsid w:val="0059469F"/>
    <w:rsid w:val="00594732"/>
    <w:rsid w:val="0059498B"/>
    <w:rsid w:val="00595378"/>
    <w:rsid w:val="00597CB7"/>
    <w:rsid w:val="005A2929"/>
    <w:rsid w:val="005A456C"/>
    <w:rsid w:val="005A57FE"/>
    <w:rsid w:val="005A5A60"/>
    <w:rsid w:val="005A715F"/>
    <w:rsid w:val="005B0064"/>
    <w:rsid w:val="005B2DE4"/>
    <w:rsid w:val="005B33C9"/>
    <w:rsid w:val="005B47E6"/>
    <w:rsid w:val="005B575D"/>
    <w:rsid w:val="005B6832"/>
    <w:rsid w:val="005B6969"/>
    <w:rsid w:val="005B6F2E"/>
    <w:rsid w:val="005B75B0"/>
    <w:rsid w:val="005B7D92"/>
    <w:rsid w:val="005C0158"/>
    <w:rsid w:val="005C0E07"/>
    <w:rsid w:val="005C25C5"/>
    <w:rsid w:val="005C35D9"/>
    <w:rsid w:val="005C37AF"/>
    <w:rsid w:val="005C439C"/>
    <w:rsid w:val="005C5789"/>
    <w:rsid w:val="005C6A03"/>
    <w:rsid w:val="005C70A6"/>
    <w:rsid w:val="005C7649"/>
    <w:rsid w:val="005C795A"/>
    <w:rsid w:val="005D09FF"/>
    <w:rsid w:val="005D139B"/>
    <w:rsid w:val="005D158B"/>
    <w:rsid w:val="005D1B2F"/>
    <w:rsid w:val="005D1F0E"/>
    <w:rsid w:val="005D4DE2"/>
    <w:rsid w:val="005D6B01"/>
    <w:rsid w:val="005D7006"/>
    <w:rsid w:val="005D7C83"/>
    <w:rsid w:val="005E00E6"/>
    <w:rsid w:val="005E02C9"/>
    <w:rsid w:val="005E0ACE"/>
    <w:rsid w:val="005E2A6E"/>
    <w:rsid w:val="005E2F47"/>
    <w:rsid w:val="005E2F60"/>
    <w:rsid w:val="005E7DA6"/>
    <w:rsid w:val="005F02E2"/>
    <w:rsid w:val="005F0FF9"/>
    <w:rsid w:val="005F20D7"/>
    <w:rsid w:val="005F3C18"/>
    <w:rsid w:val="005F5248"/>
    <w:rsid w:val="006048F7"/>
    <w:rsid w:val="00605029"/>
    <w:rsid w:val="00605A44"/>
    <w:rsid w:val="00605B35"/>
    <w:rsid w:val="00606265"/>
    <w:rsid w:val="006067EF"/>
    <w:rsid w:val="00606B61"/>
    <w:rsid w:val="006104E8"/>
    <w:rsid w:val="00611048"/>
    <w:rsid w:val="0061151E"/>
    <w:rsid w:val="0061162A"/>
    <w:rsid w:val="00611979"/>
    <w:rsid w:val="006119C3"/>
    <w:rsid w:val="00613A58"/>
    <w:rsid w:val="00613E34"/>
    <w:rsid w:val="0061515B"/>
    <w:rsid w:val="0061553F"/>
    <w:rsid w:val="00620A00"/>
    <w:rsid w:val="0062138B"/>
    <w:rsid w:val="006213D3"/>
    <w:rsid w:val="00622FC3"/>
    <w:rsid w:val="006233E0"/>
    <w:rsid w:val="006244D6"/>
    <w:rsid w:val="006253CE"/>
    <w:rsid w:val="00626BED"/>
    <w:rsid w:val="00630AAF"/>
    <w:rsid w:val="00631660"/>
    <w:rsid w:val="00632564"/>
    <w:rsid w:val="00633693"/>
    <w:rsid w:val="00633A2C"/>
    <w:rsid w:val="00634471"/>
    <w:rsid w:val="00636476"/>
    <w:rsid w:val="00637278"/>
    <w:rsid w:val="00641DFC"/>
    <w:rsid w:val="0064246B"/>
    <w:rsid w:val="00643E89"/>
    <w:rsid w:val="0064400E"/>
    <w:rsid w:val="00645277"/>
    <w:rsid w:val="00645CF8"/>
    <w:rsid w:val="00646956"/>
    <w:rsid w:val="00646A46"/>
    <w:rsid w:val="00647091"/>
    <w:rsid w:val="00650C23"/>
    <w:rsid w:val="00652FDF"/>
    <w:rsid w:val="00653176"/>
    <w:rsid w:val="00655EE6"/>
    <w:rsid w:val="00661E1D"/>
    <w:rsid w:val="00662DB7"/>
    <w:rsid w:val="006630F8"/>
    <w:rsid w:val="0066658A"/>
    <w:rsid w:val="00666E99"/>
    <w:rsid w:val="006671DB"/>
    <w:rsid w:val="00670115"/>
    <w:rsid w:val="00672AA5"/>
    <w:rsid w:val="0067354B"/>
    <w:rsid w:val="00673649"/>
    <w:rsid w:val="00673814"/>
    <w:rsid w:val="00674919"/>
    <w:rsid w:val="00674B98"/>
    <w:rsid w:val="0067582F"/>
    <w:rsid w:val="0067714A"/>
    <w:rsid w:val="006775A5"/>
    <w:rsid w:val="00677AFA"/>
    <w:rsid w:val="00677E69"/>
    <w:rsid w:val="00682105"/>
    <w:rsid w:val="006823A1"/>
    <w:rsid w:val="00683893"/>
    <w:rsid w:val="00683BAD"/>
    <w:rsid w:val="0068481B"/>
    <w:rsid w:val="00684DFD"/>
    <w:rsid w:val="006863C6"/>
    <w:rsid w:val="0068765A"/>
    <w:rsid w:val="006911F4"/>
    <w:rsid w:val="00692017"/>
    <w:rsid w:val="006920B4"/>
    <w:rsid w:val="006925AE"/>
    <w:rsid w:val="006933EF"/>
    <w:rsid w:val="0069382E"/>
    <w:rsid w:val="00693FFF"/>
    <w:rsid w:val="006956BC"/>
    <w:rsid w:val="00696058"/>
    <w:rsid w:val="0069760E"/>
    <w:rsid w:val="006A0556"/>
    <w:rsid w:val="006A10EC"/>
    <w:rsid w:val="006A1306"/>
    <w:rsid w:val="006A1DF4"/>
    <w:rsid w:val="006A25D4"/>
    <w:rsid w:val="006A4EC7"/>
    <w:rsid w:val="006A58F9"/>
    <w:rsid w:val="006A5E97"/>
    <w:rsid w:val="006A6110"/>
    <w:rsid w:val="006B176F"/>
    <w:rsid w:val="006B542B"/>
    <w:rsid w:val="006B6C8D"/>
    <w:rsid w:val="006B6D0A"/>
    <w:rsid w:val="006B6E74"/>
    <w:rsid w:val="006B7614"/>
    <w:rsid w:val="006C0844"/>
    <w:rsid w:val="006C1145"/>
    <w:rsid w:val="006C1620"/>
    <w:rsid w:val="006C36A5"/>
    <w:rsid w:val="006C4230"/>
    <w:rsid w:val="006C68A2"/>
    <w:rsid w:val="006C737C"/>
    <w:rsid w:val="006C77CC"/>
    <w:rsid w:val="006D0279"/>
    <w:rsid w:val="006D037C"/>
    <w:rsid w:val="006D03B1"/>
    <w:rsid w:val="006D0DD3"/>
    <w:rsid w:val="006D1542"/>
    <w:rsid w:val="006D19CC"/>
    <w:rsid w:val="006D2001"/>
    <w:rsid w:val="006D205A"/>
    <w:rsid w:val="006D22F0"/>
    <w:rsid w:val="006D2333"/>
    <w:rsid w:val="006D2CB7"/>
    <w:rsid w:val="006D392E"/>
    <w:rsid w:val="006D5A2B"/>
    <w:rsid w:val="006D67D8"/>
    <w:rsid w:val="006E0337"/>
    <w:rsid w:val="006E13A6"/>
    <w:rsid w:val="006E14B1"/>
    <w:rsid w:val="006E19A0"/>
    <w:rsid w:val="006E1A00"/>
    <w:rsid w:val="006E2C90"/>
    <w:rsid w:val="006E309B"/>
    <w:rsid w:val="006E4563"/>
    <w:rsid w:val="006E46D2"/>
    <w:rsid w:val="006E47EA"/>
    <w:rsid w:val="006E669C"/>
    <w:rsid w:val="006E6DE6"/>
    <w:rsid w:val="006F06C7"/>
    <w:rsid w:val="006F40DD"/>
    <w:rsid w:val="006F53B0"/>
    <w:rsid w:val="006F6822"/>
    <w:rsid w:val="006F686D"/>
    <w:rsid w:val="0070102E"/>
    <w:rsid w:val="00701988"/>
    <w:rsid w:val="007038C7"/>
    <w:rsid w:val="007041EE"/>
    <w:rsid w:val="00704432"/>
    <w:rsid w:val="007050F8"/>
    <w:rsid w:val="0070699D"/>
    <w:rsid w:val="00707441"/>
    <w:rsid w:val="007075C7"/>
    <w:rsid w:val="00707972"/>
    <w:rsid w:val="007115F5"/>
    <w:rsid w:val="00712DC0"/>
    <w:rsid w:val="00712F4F"/>
    <w:rsid w:val="00713AD9"/>
    <w:rsid w:val="00713E82"/>
    <w:rsid w:val="007149AA"/>
    <w:rsid w:val="0071569F"/>
    <w:rsid w:val="007160A4"/>
    <w:rsid w:val="00716269"/>
    <w:rsid w:val="00716775"/>
    <w:rsid w:val="0072063B"/>
    <w:rsid w:val="00720931"/>
    <w:rsid w:val="00723824"/>
    <w:rsid w:val="00723DFB"/>
    <w:rsid w:val="00724783"/>
    <w:rsid w:val="0072667C"/>
    <w:rsid w:val="007304B0"/>
    <w:rsid w:val="007305DF"/>
    <w:rsid w:val="00730A54"/>
    <w:rsid w:val="00731DA7"/>
    <w:rsid w:val="00732BE0"/>
    <w:rsid w:val="0073321F"/>
    <w:rsid w:val="00733607"/>
    <w:rsid w:val="00733DFB"/>
    <w:rsid w:val="00733E12"/>
    <w:rsid w:val="00734BFE"/>
    <w:rsid w:val="00736309"/>
    <w:rsid w:val="007363A5"/>
    <w:rsid w:val="00736467"/>
    <w:rsid w:val="00736862"/>
    <w:rsid w:val="0073691C"/>
    <w:rsid w:val="00737C38"/>
    <w:rsid w:val="00740FF5"/>
    <w:rsid w:val="0074266D"/>
    <w:rsid w:val="00742E01"/>
    <w:rsid w:val="00743ABD"/>
    <w:rsid w:val="00750027"/>
    <w:rsid w:val="00750600"/>
    <w:rsid w:val="00750969"/>
    <w:rsid w:val="00751605"/>
    <w:rsid w:val="0075256A"/>
    <w:rsid w:val="0075302C"/>
    <w:rsid w:val="00754CA4"/>
    <w:rsid w:val="00755F8B"/>
    <w:rsid w:val="00756A84"/>
    <w:rsid w:val="00757E2E"/>
    <w:rsid w:val="007609F0"/>
    <w:rsid w:val="00760AC9"/>
    <w:rsid w:val="00760DEE"/>
    <w:rsid w:val="007634F3"/>
    <w:rsid w:val="00763DD8"/>
    <w:rsid w:val="00764383"/>
    <w:rsid w:val="00764705"/>
    <w:rsid w:val="007651A3"/>
    <w:rsid w:val="00765377"/>
    <w:rsid w:val="0076561F"/>
    <w:rsid w:val="00765B86"/>
    <w:rsid w:val="00766A5B"/>
    <w:rsid w:val="00770381"/>
    <w:rsid w:val="00771FE7"/>
    <w:rsid w:val="00772E88"/>
    <w:rsid w:val="00773EE1"/>
    <w:rsid w:val="00775562"/>
    <w:rsid w:val="0077583C"/>
    <w:rsid w:val="00777488"/>
    <w:rsid w:val="00777AE2"/>
    <w:rsid w:val="00777FE5"/>
    <w:rsid w:val="007816FA"/>
    <w:rsid w:val="00781AE8"/>
    <w:rsid w:val="007821D7"/>
    <w:rsid w:val="00783148"/>
    <w:rsid w:val="00787874"/>
    <w:rsid w:val="0078FE8C"/>
    <w:rsid w:val="00792873"/>
    <w:rsid w:val="00796565"/>
    <w:rsid w:val="00796E65"/>
    <w:rsid w:val="00797778"/>
    <w:rsid w:val="007A0FB9"/>
    <w:rsid w:val="007A1CB9"/>
    <w:rsid w:val="007A40C7"/>
    <w:rsid w:val="007A53ED"/>
    <w:rsid w:val="007A565E"/>
    <w:rsid w:val="007A5B9B"/>
    <w:rsid w:val="007A5E7D"/>
    <w:rsid w:val="007A7C0A"/>
    <w:rsid w:val="007A7F2A"/>
    <w:rsid w:val="007B157B"/>
    <w:rsid w:val="007B2D63"/>
    <w:rsid w:val="007B5DC2"/>
    <w:rsid w:val="007B60AE"/>
    <w:rsid w:val="007B65AE"/>
    <w:rsid w:val="007B6741"/>
    <w:rsid w:val="007B7099"/>
    <w:rsid w:val="007C1D3A"/>
    <w:rsid w:val="007C44F3"/>
    <w:rsid w:val="007C4675"/>
    <w:rsid w:val="007C6C61"/>
    <w:rsid w:val="007C74AE"/>
    <w:rsid w:val="007C7C24"/>
    <w:rsid w:val="007D0A2F"/>
    <w:rsid w:val="007D142B"/>
    <w:rsid w:val="007D150E"/>
    <w:rsid w:val="007D1D9E"/>
    <w:rsid w:val="007D1E8B"/>
    <w:rsid w:val="007D201E"/>
    <w:rsid w:val="007D4C83"/>
    <w:rsid w:val="007D4EEF"/>
    <w:rsid w:val="007D60EC"/>
    <w:rsid w:val="007D6186"/>
    <w:rsid w:val="007D6577"/>
    <w:rsid w:val="007D6C69"/>
    <w:rsid w:val="007D798A"/>
    <w:rsid w:val="007D7F7F"/>
    <w:rsid w:val="007E0434"/>
    <w:rsid w:val="007E1695"/>
    <w:rsid w:val="007E1805"/>
    <w:rsid w:val="007E1EA5"/>
    <w:rsid w:val="007E28D5"/>
    <w:rsid w:val="007E35D8"/>
    <w:rsid w:val="007E44E0"/>
    <w:rsid w:val="007E478E"/>
    <w:rsid w:val="007E6AB9"/>
    <w:rsid w:val="007E7B6D"/>
    <w:rsid w:val="007E7B86"/>
    <w:rsid w:val="007F061E"/>
    <w:rsid w:val="007F0941"/>
    <w:rsid w:val="007F0D6C"/>
    <w:rsid w:val="007F17CD"/>
    <w:rsid w:val="007F1AE1"/>
    <w:rsid w:val="007F5F41"/>
    <w:rsid w:val="007F64DB"/>
    <w:rsid w:val="007F6820"/>
    <w:rsid w:val="007F7102"/>
    <w:rsid w:val="007F770A"/>
    <w:rsid w:val="007F7F62"/>
    <w:rsid w:val="0080219E"/>
    <w:rsid w:val="00802946"/>
    <w:rsid w:val="0080393B"/>
    <w:rsid w:val="00803D4E"/>
    <w:rsid w:val="008047FC"/>
    <w:rsid w:val="008048A4"/>
    <w:rsid w:val="008054FC"/>
    <w:rsid w:val="00805EEA"/>
    <w:rsid w:val="008073D2"/>
    <w:rsid w:val="008078B9"/>
    <w:rsid w:val="0081040B"/>
    <w:rsid w:val="00810CF7"/>
    <w:rsid w:val="00811608"/>
    <w:rsid w:val="00812446"/>
    <w:rsid w:val="00812B67"/>
    <w:rsid w:val="0081363B"/>
    <w:rsid w:val="008138C0"/>
    <w:rsid w:val="0081413E"/>
    <w:rsid w:val="0081437E"/>
    <w:rsid w:val="008144E2"/>
    <w:rsid w:val="008161AD"/>
    <w:rsid w:val="00817599"/>
    <w:rsid w:val="00817B4E"/>
    <w:rsid w:val="00817EDF"/>
    <w:rsid w:val="00821E30"/>
    <w:rsid w:val="008232AB"/>
    <w:rsid w:val="0082501C"/>
    <w:rsid w:val="008251F0"/>
    <w:rsid w:val="008255F2"/>
    <w:rsid w:val="00825A46"/>
    <w:rsid w:val="00830895"/>
    <w:rsid w:val="008308F9"/>
    <w:rsid w:val="008338A2"/>
    <w:rsid w:val="008349E6"/>
    <w:rsid w:val="0083515A"/>
    <w:rsid w:val="008364B2"/>
    <w:rsid w:val="008367B4"/>
    <w:rsid w:val="00837BB5"/>
    <w:rsid w:val="008423DB"/>
    <w:rsid w:val="0084313A"/>
    <w:rsid w:val="008439A3"/>
    <w:rsid w:val="008441F0"/>
    <w:rsid w:val="00844BDB"/>
    <w:rsid w:val="008450A7"/>
    <w:rsid w:val="00845B37"/>
    <w:rsid w:val="008467AF"/>
    <w:rsid w:val="0084730A"/>
    <w:rsid w:val="008473E5"/>
    <w:rsid w:val="0084797F"/>
    <w:rsid w:val="008503C8"/>
    <w:rsid w:val="00852717"/>
    <w:rsid w:val="00852D95"/>
    <w:rsid w:val="008540B1"/>
    <w:rsid w:val="00855D22"/>
    <w:rsid w:val="00856388"/>
    <w:rsid w:val="0085682E"/>
    <w:rsid w:val="008606D1"/>
    <w:rsid w:val="00860B0C"/>
    <w:rsid w:val="008611AA"/>
    <w:rsid w:val="00862625"/>
    <w:rsid w:val="00862C7A"/>
    <w:rsid w:val="00862E86"/>
    <w:rsid w:val="008638BE"/>
    <w:rsid w:val="008638E6"/>
    <w:rsid w:val="00863AB3"/>
    <w:rsid w:val="008645BC"/>
    <w:rsid w:val="008647D7"/>
    <w:rsid w:val="008649F5"/>
    <w:rsid w:val="00866792"/>
    <w:rsid w:val="00866BE6"/>
    <w:rsid w:val="0086737B"/>
    <w:rsid w:val="0087021B"/>
    <w:rsid w:val="00871305"/>
    <w:rsid w:val="0087272A"/>
    <w:rsid w:val="00872C21"/>
    <w:rsid w:val="008730D7"/>
    <w:rsid w:val="00873FE6"/>
    <w:rsid w:val="008749D0"/>
    <w:rsid w:val="00874A86"/>
    <w:rsid w:val="00874EFE"/>
    <w:rsid w:val="00875218"/>
    <w:rsid w:val="00877D01"/>
    <w:rsid w:val="008806C0"/>
    <w:rsid w:val="00882027"/>
    <w:rsid w:val="00882EE2"/>
    <w:rsid w:val="00883ED1"/>
    <w:rsid w:val="00884A95"/>
    <w:rsid w:val="00885C41"/>
    <w:rsid w:val="00886800"/>
    <w:rsid w:val="00886B42"/>
    <w:rsid w:val="00887BB8"/>
    <w:rsid w:val="00887F3C"/>
    <w:rsid w:val="00891326"/>
    <w:rsid w:val="0089173B"/>
    <w:rsid w:val="0089187D"/>
    <w:rsid w:val="00892CFA"/>
    <w:rsid w:val="00893C2D"/>
    <w:rsid w:val="008942C1"/>
    <w:rsid w:val="00894AF5"/>
    <w:rsid w:val="008968FD"/>
    <w:rsid w:val="00897272"/>
    <w:rsid w:val="008A0233"/>
    <w:rsid w:val="008A1107"/>
    <w:rsid w:val="008A13DF"/>
    <w:rsid w:val="008A1535"/>
    <w:rsid w:val="008A1D47"/>
    <w:rsid w:val="008A36F9"/>
    <w:rsid w:val="008A37E0"/>
    <w:rsid w:val="008A3874"/>
    <w:rsid w:val="008A3A12"/>
    <w:rsid w:val="008A3A81"/>
    <w:rsid w:val="008A5428"/>
    <w:rsid w:val="008B427B"/>
    <w:rsid w:val="008B47D3"/>
    <w:rsid w:val="008B48CF"/>
    <w:rsid w:val="008B5494"/>
    <w:rsid w:val="008B67A9"/>
    <w:rsid w:val="008B7CC7"/>
    <w:rsid w:val="008C0EA2"/>
    <w:rsid w:val="008C21F6"/>
    <w:rsid w:val="008C2D30"/>
    <w:rsid w:val="008C307A"/>
    <w:rsid w:val="008C460D"/>
    <w:rsid w:val="008C5780"/>
    <w:rsid w:val="008C599A"/>
    <w:rsid w:val="008C719D"/>
    <w:rsid w:val="008D00E5"/>
    <w:rsid w:val="008D0CBA"/>
    <w:rsid w:val="008D3B2A"/>
    <w:rsid w:val="008D3F03"/>
    <w:rsid w:val="008D483F"/>
    <w:rsid w:val="008D5ED0"/>
    <w:rsid w:val="008D6E76"/>
    <w:rsid w:val="008D79BE"/>
    <w:rsid w:val="008E0CF8"/>
    <w:rsid w:val="008E22D8"/>
    <w:rsid w:val="008E280D"/>
    <w:rsid w:val="008E37C0"/>
    <w:rsid w:val="008E3E55"/>
    <w:rsid w:val="008E4C8F"/>
    <w:rsid w:val="008E5411"/>
    <w:rsid w:val="008E5FC6"/>
    <w:rsid w:val="008E7298"/>
    <w:rsid w:val="008E7515"/>
    <w:rsid w:val="008E7543"/>
    <w:rsid w:val="008E77F9"/>
    <w:rsid w:val="008F0E6B"/>
    <w:rsid w:val="008F0F45"/>
    <w:rsid w:val="008F1AFB"/>
    <w:rsid w:val="008F3BC0"/>
    <w:rsid w:val="008F452B"/>
    <w:rsid w:val="008F4CB6"/>
    <w:rsid w:val="008F5FEC"/>
    <w:rsid w:val="008F618B"/>
    <w:rsid w:val="008F7153"/>
    <w:rsid w:val="009025E1"/>
    <w:rsid w:val="00902AA4"/>
    <w:rsid w:val="00902ED4"/>
    <w:rsid w:val="0090344D"/>
    <w:rsid w:val="0090486A"/>
    <w:rsid w:val="009056D8"/>
    <w:rsid w:val="009072C8"/>
    <w:rsid w:val="00913895"/>
    <w:rsid w:val="00914CFB"/>
    <w:rsid w:val="0091528D"/>
    <w:rsid w:val="009164A9"/>
    <w:rsid w:val="00916780"/>
    <w:rsid w:val="009179FD"/>
    <w:rsid w:val="009232CA"/>
    <w:rsid w:val="00923463"/>
    <w:rsid w:val="00924D6B"/>
    <w:rsid w:val="00926290"/>
    <w:rsid w:val="009274A4"/>
    <w:rsid w:val="00927E2F"/>
    <w:rsid w:val="009303EC"/>
    <w:rsid w:val="0093062E"/>
    <w:rsid w:val="009311C7"/>
    <w:rsid w:val="009313EB"/>
    <w:rsid w:val="00933349"/>
    <w:rsid w:val="009344F2"/>
    <w:rsid w:val="00936347"/>
    <w:rsid w:val="009364DF"/>
    <w:rsid w:val="00940B79"/>
    <w:rsid w:val="009413AA"/>
    <w:rsid w:val="009430F9"/>
    <w:rsid w:val="00943273"/>
    <w:rsid w:val="009448F4"/>
    <w:rsid w:val="00945D6A"/>
    <w:rsid w:val="00946FB4"/>
    <w:rsid w:val="00951DC1"/>
    <w:rsid w:val="00953B06"/>
    <w:rsid w:val="009543B0"/>
    <w:rsid w:val="00956AAF"/>
    <w:rsid w:val="00957E17"/>
    <w:rsid w:val="00960BA7"/>
    <w:rsid w:val="00960BD3"/>
    <w:rsid w:val="009612A2"/>
    <w:rsid w:val="00962C12"/>
    <w:rsid w:val="00967467"/>
    <w:rsid w:val="009716AF"/>
    <w:rsid w:val="00971D16"/>
    <w:rsid w:val="00972131"/>
    <w:rsid w:val="0097304A"/>
    <w:rsid w:val="0097458D"/>
    <w:rsid w:val="0097640D"/>
    <w:rsid w:val="00977061"/>
    <w:rsid w:val="00977BDB"/>
    <w:rsid w:val="00980A4F"/>
    <w:rsid w:val="00981137"/>
    <w:rsid w:val="00981567"/>
    <w:rsid w:val="00982095"/>
    <w:rsid w:val="009825CD"/>
    <w:rsid w:val="00983378"/>
    <w:rsid w:val="0098400B"/>
    <w:rsid w:val="009854CD"/>
    <w:rsid w:val="009872D0"/>
    <w:rsid w:val="00991B56"/>
    <w:rsid w:val="00992BCE"/>
    <w:rsid w:val="00996312"/>
    <w:rsid w:val="00997091"/>
    <w:rsid w:val="009A1A63"/>
    <w:rsid w:val="009A1BDB"/>
    <w:rsid w:val="009A290E"/>
    <w:rsid w:val="009A4651"/>
    <w:rsid w:val="009A51E5"/>
    <w:rsid w:val="009A6229"/>
    <w:rsid w:val="009A6694"/>
    <w:rsid w:val="009A6C31"/>
    <w:rsid w:val="009B01AA"/>
    <w:rsid w:val="009B14D6"/>
    <w:rsid w:val="009B3969"/>
    <w:rsid w:val="009B3B03"/>
    <w:rsid w:val="009B3F1F"/>
    <w:rsid w:val="009B541B"/>
    <w:rsid w:val="009B6634"/>
    <w:rsid w:val="009B6EF8"/>
    <w:rsid w:val="009B7A0F"/>
    <w:rsid w:val="009B7BAE"/>
    <w:rsid w:val="009C6BA3"/>
    <w:rsid w:val="009C6EB9"/>
    <w:rsid w:val="009C7EF3"/>
    <w:rsid w:val="009D0593"/>
    <w:rsid w:val="009D0A4B"/>
    <w:rsid w:val="009D0FAE"/>
    <w:rsid w:val="009D0FF6"/>
    <w:rsid w:val="009D1942"/>
    <w:rsid w:val="009D565B"/>
    <w:rsid w:val="009D647C"/>
    <w:rsid w:val="009D6A45"/>
    <w:rsid w:val="009D79D6"/>
    <w:rsid w:val="009E0063"/>
    <w:rsid w:val="009E0EAA"/>
    <w:rsid w:val="009E124A"/>
    <w:rsid w:val="009E12EC"/>
    <w:rsid w:val="009E2725"/>
    <w:rsid w:val="009E2974"/>
    <w:rsid w:val="009E2D18"/>
    <w:rsid w:val="009E2D79"/>
    <w:rsid w:val="009E4A3B"/>
    <w:rsid w:val="009E5D23"/>
    <w:rsid w:val="009E6BC2"/>
    <w:rsid w:val="009E6E1B"/>
    <w:rsid w:val="009E7C4A"/>
    <w:rsid w:val="009F110D"/>
    <w:rsid w:val="009F5BF5"/>
    <w:rsid w:val="009F6D31"/>
    <w:rsid w:val="009F7368"/>
    <w:rsid w:val="00A00CDC"/>
    <w:rsid w:val="00A03280"/>
    <w:rsid w:val="00A03D61"/>
    <w:rsid w:val="00A04E94"/>
    <w:rsid w:val="00A07783"/>
    <w:rsid w:val="00A1080C"/>
    <w:rsid w:val="00A10C6A"/>
    <w:rsid w:val="00A10C90"/>
    <w:rsid w:val="00A10EE8"/>
    <w:rsid w:val="00A126A5"/>
    <w:rsid w:val="00A12BC7"/>
    <w:rsid w:val="00A14428"/>
    <w:rsid w:val="00A17EBA"/>
    <w:rsid w:val="00A215B5"/>
    <w:rsid w:val="00A21E7E"/>
    <w:rsid w:val="00A230EF"/>
    <w:rsid w:val="00A23C6E"/>
    <w:rsid w:val="00A23D2A"/>
    <w:rsid w:val="00A266B6"/>
    <w:rsid w:val="00A27C34"/>
    <w:rsid w:val="00A311A3"/>
    <w:rsid w:val="00A3204B"/>
    <w:rsid w:val="00A333A4"/>
    <w:rsid w:val="00A33508"/>
    <w:rsid w:val="00A336AD"/>
    <w:rsid w:val="00A352FC"/>
    <w:rsid w:val="00A36864"/>
    <w:rsid w:val="00A36A8F"/>
    <w:rsid w:val="00A37A41"/>
    <w:rsid w:val="00A40696"/>
    <w:rsid w:val="00A407F5"/>
    <w:rsid w:val="00A41B62"/>
    <w:rsid w:val="00A43086"/>
    <w:rsid w:val="00A452D7"/>
    <w:rsid w:val="00A458EE"/>
    <w:rsid w:val="00A46E4F"/>
    <w:rsid w:val="00A47BA8"/>
    <w:rsid w:val="00A50399"/>
    <w:rsid w:val="00A50790"/>
    <w:rsid w:val="00A508A3"/>
    <w:rsid w:val="00A51E82"/>
    <w:rsid w:val="00A52C95"/>
    <w:rsid w:val="00A5319F"/>
    <w:rsid w:val="00A55C31"/>
    <w:rsid w:val="00A56E76"/>
    <w:rsid w:val="00A57419"/>
    <w:rsid w:val="00A618C3"/>
    <w:rsid w:val="00A619E0"/>
    <w:rsid w:val="00A6220D"/>
    <w:rsid w:val="00A64E97"/>
    <w:rsid w:val="00A6586B"/>
    <w:rsid w:val="00A65D63"/>
    <w:rsid w:val="00A66738"/>
    <w:rsid w:val="00A66910"/>
    <w:rsid w:val="00A70FC2"/>
    <w:rsid w:val="00A716A2"/>
    <w:rsid w:val="00A7221B"/>
    <w:rsid w:val="00A75037"/>
    <w:rsid w:val="00A7523F"/>
    <w:rsid w:val="00A775EF"/>
    <w:rsid w:val="00A80F46"/>
    <w:rsid w:val="00A80F6E"/>
    <w:rsid w:val="00A8214A"/>
    <w:rsid w:val="00A827C3"/>
    <w:rsid w:val="00A82D09"/>
    <w:rsid w:val="00A8397A"/>
    <w:rsid w:val="00A91476"/>
    <w:rsid w:val="00A92C7B"/>
    <w:rsid w:val="00A9409E"/>
    <w:rsid w:val="00A9444A"/>
    <w:rsid w:val="00A94561"/>
    <w:rsid w:val="00A9541F"/>
    <w:rsid w:val="00A95D32"/>
    <w:rsid w:val="00A968DA"/>
    <w:rsid w:val="00A97DCB"/>
    <w:rsid w:val="00AA005F"/>
    <w:rsid w:val="00AA06B7"/>
    <w:rsid w:val="00AA0CC6"/>
    <w:rsid w:val="00AA0F7D"/>
    <w:rsid w:val="00AA2ECC"/>
    <w:rsid w:val="00AA6548"/>
    <w:rsid w:val="00AA7560"/>
    <w:rsid w:val="00AA7F89"/>
    <w:rsid w:val="00AA7FDB"/>
    <w:rsid w:val="00AB0619"/>
    <w:rsid w:val="00AB0C59"/>
    <w:rsid w:val="00AB18F2"/>
    <w:rsid w:val="00AB1CDC"/>
    <w:rsid w:val="00AB21E5"/>
    <w:rsid w:val="00AB23DF"/>
    <w:rsid w:val="00AB2594"/>
    <w:rsid w:val="00AB2705"/>
    <w:rsid w:val="00AB28B5"/>
    <w:rsid w:val="00AB2950"/>
    <w:rsid w:val="00AB2AD7"/>
    <w:rsid w:val="00AB3ECB"/>
    <w:rsid w:val="00AB439E"/>
    <w:rsid w:val="00AB5451"/>
    <w:rsid w:val="00AB70FC"/>
    <w:rsid w:val="00AC18BF"/>
    <w:rsid w:val="00AC1B1A"/>
    <w:rsid w:val="00AC2456"/>
    <w:rsid w:val="00AC5E5F"/>
    <w:rsid w:val="00AC64F8"/>
    <w:rsid w:val="00AD005D"/>
    <w:rsid w:val="00AD0783"/>
    <w:rsid w:val="00AD0C48"/>
    <w:rsid w:val="00AD13B2"/>
    <w:rsid w:val="00AD21D4"/>
    <w:rsid w:val="00AD2DDB"/>
    <w:rsid w:val="00AD60EA"/>
    <w:rsid w:val="00AD696A"/>
    <w:rsid w:val="00AE070A"/>
    <w:rsid w:val="00AE0E3A"/>
    <w:rsid w:val="00AE31FB"/>
    <w:rsid w:val="00AE47D9"/>
    <w:rsid w:val="00AE4A31"/>
    <w:rsid w:val="00AF011B"/>
    <w:rsid w:val="00AF1071"/>
    <w:rsid w:val="00AF1BB1"/>
    <w:rsid w:val="00AF2FDE"/>
    <w:rsid w:val="00AF43C3"/>
    <w:rsid w:val="00AF4DF2"/>
    <w:rsid w:val="00AF559D"/>
    <w:rsid w:val="00B002AD"/>
    <w:rsid w:val="00B01325"/>
    <w:rsid w:val="00B01F4C"/>
    <w:rsid w:val="00B03153"/>
    <w:rsid w:val="00B04D3D"/>
    <w:rsid w:val="00B052B1"/>
    <w:rsid w:val="00B062EF"/>
    <w:rsid w:val="00B067FC"/>
    <w:rsid w:val="00B125F1"/>
    <w:rsid w:val="00B12AFC"/>
    <w:rsid w:val="00B16D75"/>
    <w:rsid w:val="00B20201"/>
    <w:rsid w:val="00B2048C"/>
    <w:rsid w:val="00B21DC1"/>
    <w:rsid w:val="00B228B3"/>
    <w:rsid w:val="00B27FF0"/>
    <w:rsid w:val="00B30351"/>
    <w:rsid w:val="00B31599"/>
    <w:rsid w:val="00B3282E"/>
    <w:rsid w:val="00B32CF3"/>
    <w:rsid w:val="00B32E71"/>
    <w:rsid w:val="00B34E36"/>
    <w:rsid w:val="00B35C8B"/>
    <w:rsid w:val="00B36696"/>
    <w:rsid w:val="00B43975"/>
    <w:rsid w:val="00B45297"/>
    <w:rsid w:val="00B4608A"/>
    <w:rsid w:val="00B4645D"/>
    <w:rsid w:val="00B468C8"/>
    <w:rsid w:val="00B50491"/>
    <w:rsid w:val="00B51F26"/>
    <w:rsid w:val="00B53943"/>
    <w:rsid w:val="00B5536B"/>
    <w:rsid w:val="00B5666C"/>
    <w:rsid w:val="00B570CA"/>
    <w:rsid w:val="00B608B5"/>
    <w:rsid w:val="00B64BEE"/>
    <w:rsid w:val="00B65634"/>
    <w:rsid w:val="00B67E06"/>
    <w:rsid w:val="00B67F2D"/>
    <w:rsid w:val="00B70761"/>
    <w:rsid w:val="00B70D5C"/>
    <w:rsid w:val="00B7134C"/>
    <w:rsid w:val="00B71498"/>
    <w:rsid w:val="00B71E58"/>
    <w:rsid w:val="00B71FCF"/>
    <w:rsid w:val="00B73520"/>
    <w:rsid w:val="00B74753"/>
    <w:rsid w:val="00B74FDC"/>
    <w:rsid w:val="00B760DF"/>
    <w:rsid w:val="00B767AC"/>
    <w:rsid w:val="00B801A6"/>
    <w:rsid w:val="00B802FD"/>
    <w:rsid w:val="00B821F1"/>
    <w:rsid w:val="00B82859"/>
    <w:rsid w:val="00B8587E"/>
    <w:rsid w:val="00B85C08"/>
    <w:rsid w:val="00B86084"/>
    <w:rsid w:val="00B90FA2"/>
    <w:rsid w:val="00B910F3"/>
    <w:rsid w:val="00B916DF"/>
    <w:rsid w:val="00B917E7"/>
    <w:rsid w:val="00B9257D"/>
    <w:rsid w:val="00B94B1D"/>
    <w:rsid w:val="00B95D65"/>
    <w:rsid w:val="00B96D5B"/>
    <w:rsid w:val="00B9776E"/>
    <w:rsid w:val="00BA0005"/>
    <w:rsid w:val="00BA054E"/>
    <w:rsid w:val="00BA0BD2"/>
    <w:rsid w:val="00BA2E07"/>
    <w:rsid w:val="00BA3396"/>
    <w:rsid w:val="00BA4690"/>
    <w:rsid w:val="00BB0158"/>
    <w:rsid w:val="00BB08E2"/>
    <w:rsid w:val="00BB1C61"/>
    <w:rsid w:val="00BB3718"/>
    <w:rsid w:val="00BB3D25"/>
    <w:rsid w:val="00BB5CC7"/>
    <w:rsid w:val="00BB614A"/>
    <w:rsid w:val="00BB637F"/>
    <w:rsid w:val="00BC046B"/>
    <w:rsid w:val="00BC1353"/>
    <w:rsid w:val="00BC431B"/>
    <w:rsid w:val="00BC495B"/>
    <w:rsid w:val="00BC52C1"/>
    <w:rsid w:val="00BD6C2B"/>
    <w:rsid w:val="00BE0311"/>
    <w:rsid w:val="00BE0806"/>
    <w:rsid w:val="00BE14CA"/>
    <w:rsid w:val="00BE34EC"/>
    <w:rsid w:val="00BE38F5"/>
    <w:rsid w:val="00BE5321"/>
    <w:rsid w:val="00BE5B16"/>
    <w:rsid w:val="00BF0A69"/>
    <w:rsid w:val="00BF1F91"/>
    <w:rsid w:val="00BF24A4"/>
    <w:rsid w:val="00BF3DDF"/>
    <w:rsid w:val="00BF3FC7"/>
    <w:rsid w:val="00BF4961"/>
    <w:rsid w:val="00BF5F3E"/>
    <w:rsid w:val="00C001F4"/>
    <w:rsid w:val="00C01078"/>
    <w:rsid w:val="00C019F2"/>
    <w:rsid w:val="00C0331A"/>
    <w:rsid w:val="00C03DFB"/>
    <w:rsid w:val="00C04182"/>
    <w:rsid w:val="00C04E5B"/>
    <w:rsid w:val="00C05A4D"/>
    <w:rsid w:val="00C05F25"/>
    <w:rsid w:val="00C0686A"/>
    <w:rsid w:val="00C07302"/>
    <w:rsid w:val="00C10106"/>
    <w:rsid w:val="00C12F1C"/>
    <w:rsid w:val="00C16DFE"/>
    <w:rsid w:val="00C223DB"/>
    <w:rsid w:val="00C22E55"/>
    <w:rsid w:val="00C22FEC"/>
    <w:rsid w:val="00C23A23"/>
    <w:rsid w:val="00C25AB0"/>
    <w:rsid w:val="00C30139"/>
    <w:rsid w:val="00C305BD"/>
    <w:rsid w:val="00C30D16"/>
    <w:rsid w:val="00C31271"/>
    <w:rsid w:val="00C31542"/>
    <w:rsid w:val="00C31A78"/>
    <w:rsid w:val="00C3257D"/>
    <w:rsid w:val="00C3296E"/>
    <w:rsid w:val="00C34900"/>
    <w:rsid w:val="00C34C4A"/>
    <w:rsid w:val="00C35BCE"/>
    <w:rsid w:val="00C36B8B"/>
    <w:rsid w:val="00C36D51"/>
    <w:rsid w:val="00C37DCD"/>
    <w:rsid w:val="00C37DD7"/>
    <w:rsid w:val="00C41262"/>
    <w:rsid w:val="00C43066"/>
    <w:rsid w:val="00C4367D"/>
    <w:rsid w:val="00C441CC"/>
    <w:rsid w:val="00C446B1"/>
    <w:rsid w:val="00C44ED1"/>
    <w:rsid w:val="00C47C2F"/>
    <w:rsid w:val="00C50A12"/>
    <w:rsid w:val="00C50BF3"/>
    <w:rsid w:val="00C50C8D"/>
    <w:rsid w:val="00C52D55"/>
    <w:rsid w:val="00C52F5D"/>
    <w:rsid w:val="00C52FFE"/>
    <w:rsid w:val="00C53A27"/>
    <w:rsid w:val="00C57512"/>
    <w:rsid w:val="00C61231"/>
    <w:rsid w:val="00C621D0"/>
    <w:rsid w:val="00C62420"/>
    <w:rsid w:val="00C62B11"/>
    <w:rsid w:val="00C63AAA"/>
    <w:rsid w:val="00C654F2"/>
    <w:rsid w:val="00C659C4"/>
    <w:rsid w:val="00C65DFA"/>
    <w:rsid w:val="00C6609D"/>
    <w:rsid w:val="00C66459"/>
    <w:rsid w:val="00C66BFC"/>
    <w:rsid w:val="00C66C65"/>
    <w:rsid w:val="00C70560"/>
    <w:rsid w:val="00C732B3"/>
    <w:rsid w:val="00C74E85"/>
    <w:rsid w:val="00C760FF"/>
    <w:rsid w:val="00C8168C"/>
    <w:rsid w:val="00C82495"/>
    <w:rsid w:val="00C82BC1"/>
    <w:rsid w:val="00C837A1"/>
    <w:rsid w:val="00C83C97"/>
    <w:rsid w:val="00C845C6"/>
    <w:rsid w:val="00C854FD"/>
    <w:rsid w:val="00C85F54"/>
    <w:rsid w:val="00C879B2"/>
    <w:rsid w:val="00C90347"/>
    <w:rsid w:val="00C912C9"/>
    <w:rsid w:val="00C91398"/>
    <w:rsid w:val="00C91730"/>
    <w:rsid w:val="00C93E3E"/>
    <w:rsid w:val="00C9533E"/>
    <w:rsid w:val="00C95EBB"/>
    <w:rsid w:val="00C9639B"/>
    <w:rsid w:val="00C973AC"/>
    <w:rsid w:val="00CA0243"/>
    <w:rsid w:val="00CA0A99"/>
    <w:rsid w:val="00CA0D0B"/>
    <w:rsid w:val="00CA0F02"/>
    <w:rsid w:val="00CA1B96"/>
    <w:rsid w:val="00CA2E7E"/>
    <w:rsid w:val="00CA3D0D"/>
    <w:rsid w:val="00CA4FD3"/>
    <w:rsid w:val="00CA6078"/>
    <w:rsid w:val="00CA6730"/>
    <w:rsid w:val="00CA7622"/>
    <w:rsid w:val="00CB05D3"/>
    <w:rsid w:val="00CB1004"/>
    <w:rsid w:val="00CB1765"/>
    <w:rsid w:val="00CB1A34"/>
    <w:rsid w:val="00CB63AB"/>
    <w:rsid w:val="00CB6E99"/>
    <w:rsid w:val="00CB75B9"/>
    <w:rsid w:val="00CC21A5"/>
    <w:rsid w:val="00CC34F9"/>
    <w:rsid w:val="00CC57E6"/>
    <w:rsid w:val="00CC6E87"/>
    <w:rsid w:val="00CC71D6"/>
    <w:rsid w:val="00CD0DD9"/>
    <w:rsid w:val="00CD2E53"/>
    <w:rsid w:val="00CD2F3F"/>
    <w:rsid w:val="00CD5604"/>
    <w:rsid w:val="00CD5856"/>
    <w:rsid w:val="00CD729E"/>
    <w:rsid w:val="00CE0AB7"/>
    <w:rsid w:val="00CE24AB"/>
    <w:rsid w:val="00CE2CA9"/>
    <w:rsid w:val="00CE30F2"/>
    <w:rsid w:val="00CE6741"/>
    <w:rsid w:val="00CE68B1"/>
    <w:rsid w:val="00CE77C5"/>
    <w:rsid w:val="00CE7D2A"/>
    <w:rsid w:val="00CF001E"/>
    <w:rsid w:val="00CF18BE"/>
    <w:rsid w:val="00CF1E95"/>
    <w:rsid w:val="00CF2EB1"/>
    <w:rsid w:val="00CF41EA"/>
    <w:rsid w:val="00CF5199"/>
    <w:rsid w:val="00D02E3B"/>
    <w:rsid w:val="00D03A73"/>
    <w:rsid w:val="00D05090"/>
    <w:rsid w:val="00D058A4"/>
    <w:rsid w:val="00D068E2"/>
    <w:rsid w:val="00D06D52"/>
    <w:rsid w:val="00D10214"/>
    <w:rsid w:val="00D1076B"/>
    <w:rsid w:val="00D10EE4"/>
    <w:rsid w:val="00D12290"/>
    <w:rsid w:val="00D1231A"/>
    <w:rsid w:val="00D14AB1"/>
    <w:rsid w:val="00D15859"/>
    <w:rsid w:val="00D222D7"/>
    <w:rsid w:val="00D25E1A"/>
    <w:rsid w:val="00D27171"/>
    <w:rsid w:val="00D27A1A"/>
    <w:rsid w:val="00D30B89"/>
    <w:rsid w:val="00D31A8B"/>
    <w:rsid w:val="00D35160"/>
    <w:rsid w:val="00D359CD"/>
    <w:rsid w:val="00D36277"/>
    <w:rsid w:val="00D4131D"/>
    <w:rsid w:val="00D42F3D"/>
    <w:rsid w:val="00D42FC2"/>
    <w:rsid w:val="00D43817"/>
    <w:rsid w:val="00D443CE"/>
    <w:rsid w:val="00D44759"/>
    <w:rsid w:val="00D472FC"/>
    <w:rsid w:val="00D508DF"/>
    <w:rsid w:val="00D5234A"/>
    <w:rsid w:val="00D5247E"/>
    <w:rsid w:val="00D537F6"/>
    <w:rsid w:val="00D54BFC"/>
    <w:rsid w:val="00D55DEC"/>
    <w:rsid w:val="00D55E90"/>
    <w:rsid w:val="00D56195"/>
    <w:rsid w:val="00D56AAB"/>
    <w:rsid w:val="00D60E75"/>
    <w:rsid w:val="00D62000"/>
    <w:rsid w:val="00D62015"/>
    <w:rsid w:val="00D624C3"/>
    <w:rsid w:val="00D647C9"/>
    <w:rsid w:val="00D64FB2"/>
    <w:rsid w:val="00D679A2"/>
    <w:rsid w:val="00D67A74"/>
    <w:rsid w:val="00D67F1E"/>
    <w:rsid w:val="00D70B47"/>
    <w:rsid w:val="00D71CA7"/>
    <w:rsid w:val="00D728B8"/>
    <w:rsid w:val="00D73095"/>
    <w:rsid w:val="00D7471C"/>
    <w:rsid w:val="00D74E0F"/>
    <w:rsid w:val="00D7567E"/>
    <w:rsid w:val="00D76302"/>
    <w:rsid w:val="00D807DD"/>
    <w:rsid w:val="00D818B4"/>
    <w:rsid w:val="00D8239C"/>
    <w:rsid w:val="00D82AE3"/>
    <w:rsid w:val="00D83B82"/>
    <w:rsid w:val="00D84005"/>
    <w:rsid w:val="00D86335"/>
    <w:rsid w:val="00D86D01"/>
    <w:rsid w:val="00D90F2E"/>
    <w:rsid w:val="00D91328"/>
    <w:rsid w:val="00D914DD"/>
    <w:rsid w:val="00D926FC"/>
    <w:rsid w:val="00D93216"/>
    <w:rsid w:val="00D946D8"/>
    <w:rsid w:val="00D95C3A"/>
    <w:rsid w:val="00D95D71"/>
    <w:rsid w:val="00D97DA7"/>
    <w:rsid w:val="00DA08BA"/>
    <w:rsid w:val="00DA0EC5"/>
    <w:rsid w:val="00DA133F"/>
    <w:rsid w:val="00DA66DB"/>
    <w:rsid w:val="00DB0536"/>
    <w:rsid w:val="00DB0570"/>
    <w:rsid w:val="00DB0C61"/>
    <w:rsid w:val="00DB357E"/>
    <w:rsid w:val="00DB3764"/>
    <w:rsid w:val="00DB3B20"/>
    <w:rsid w:val="00DB70E7"/>
    <w:rsid w:val="00DC0180"/>
    <w:rsid w:val="00DC0F5C"/>
    <w:rsid w:val="00DC192C"/>
    <w:rsid w:val="00DC2122"/>
    <w:rsid w:val="00DC2753"/>
    <w:rsid w:val="00DC3416"/>
    <w:rsid w:val="00DC400B"/>
    <w:rsid w:val="00DC4A10"/>
    <w:rsid w:val="00DC59A8"/>
    <w:rsid w:val="00DD0817"/>
    <w:rsid w:val="00DD09A5"/>
    <w:rsid w:val="00DD0DFE"/>
    <w:rsid w:val="00DD15FB"/>
    <w:rsid w:val="00DD1A17"/>
    <w:rsid w:val="00DD2235"/>
    <w:rsid w:val="00DD2A28"/>
    <w:rsid w:val="00DD47E2"/>
    <w:rsid w:val="00DD5B14"/>
    <w:rsid w:val="00DD5DAE"/>
    <w:rsid w:val="00DD687F"/>
    <w:rsid w:val="00DD6984"/>
    <w:rsid w:val="00DE01AD"/>
    <w:rsid w:val="00DE3611"/>
    <w:rsid w:val="00DE42F3"/>
    <w:rsid w:val="00DE6D24"/>
    <w:rsid w:val="00DE7759"/>
    <w:rsid w:val="00DE7A5D"/>
    <w:rsid w:val="00DF056B"/>
    <w:rsid w:val="00DF13E5"/>
    <w:rsid w:val="00DF172A"/>
    <w:rsid w:val="00DF17F2"/>
    <w:rsid w:val="00DF21A1"/>
    <w:rsid w:val="00DF3FC4"/>
    <w:rsid w:val="00DF7007"/>
    <w:rsid w:val="00E01F93"/>
    <w:rsid w:val="00E02338"/>
    <w:rsid w:val="00E02FA2"/>
    <w:rsid w:val="00E0356B"/>
    <w:rsid w:val="00E0435D"/>
    <w:rsid w:val="00E054C8"/>
    <w:rsid w:val="00E10EE1"/>
    <w:rsid w:val="00E12A0E"/>
    <w:rsid w:val="00E12D6D"/>
    <w:rsid w:val="00E1304E"/>
    <w:rsid w:val="00E132D7"/>
    <w:rsid w:val="00E14AA9"/>
    <w:rsid w:val="00E150E9"/>
    <w:rsid w:val="00E1578E"/>
    <w:rsid w:val="00E16924"/>
    <w:rsid w:val="00E17445"/>
    <w:rsid w:val="00E22D8B"/>
    <w:rsid w:val="00E2467D"/>
    <w:rsid w:val="00E24E75"/>
    <w:rsid w:val="00E2563E"/>
    <w:rsid w:val="00E3121A"/>
    <w:rsid w:val="00E315DA"/>
    <w:rsid w:val="00E3184E"/>
    <w:rsid w:val="00E31EB7"/>
    <w:rsid w:val="00E321E0"/>
    <w:rsid w:val="00E33C14"/>
    <w:rsid w:val="00E37526"/>
    <w:rsid w:val="00E3776F"/>
    <w:rsid w:val="00E40D66"/>
    <w:rsid w:val="00E4128B"/>
    <w:rsid w:val="00E4375C"/>
    <w:rsid w:val="00E43A44"/>
    <w:rsid w:val="00E450E7"/>
    <w:rsid w:val="00E455A3"/>
    <w:rsid w:val="00E456D7"/>
    <w:rsid w:val="00E45C0A"/>
    <w:rsid w:val="00E45C6F"/>
    <w:rsid w:val="00E45CDA"/>
    <w:rsid w:val="00E46535"/>
    <w:rsid w:val="00E4672A"/>
    <w:rsid w:val="00E47074"/>
    <w:rsid w:val="00E50883"/>
    <w:rsid w:val="00E51AE5"/>
    <w:rsid w:val="00E531F7"/>
    <w:rsid w:val="00E54CE4"/>
    <w:rsid w:val="00E552A2"/>
    <w:rsid w:val="00E552A6"/>
    <w:rsid w:val="00E554E7"/>
    <w:rsid w:val="00E55A5B"/>
    <w:rsid w:val="00E570B2"/>
    <w:rsid w:val="00E576BE"/>
    <w:rsid w:val="00E57A8A"/>
    <w:rsid w:val="00E63732"/>
    <w:rsid w:val="00E65ABC"/>
    <w:rsid w:val="00E65B3D"/>
    <w:rsid w:val="00E6635F"/>
    <w:rsid w:val="00E669D0"/>
    <w:rsid w:val="00E66A74"/>
    <w:rsid w:val="00E706B3"/>
    <w:rsid w:val="00E70FEC"/>
    <w:rsid w:val="00E71154"/>
    <w:rsid w:val="00E71DEE"/>
    <w:rsid w:val="00E73406"/>
    <w:rsid w:val="00E73F6F"/>
    <w:rsid w:val="00E770CE"/>
    <w:rsid w:val="00E81889"/>
    <w:rsid w:val="00E81902"/>
    <w:rsid w:val="00E8496A"/>
    <w:rsid w:val="00E9137A"/>
    <w:rsid w:val="00E9239F"/>
    <w:rsid w:val="00E928A0"/>
    <w:rsid w:val="00E947CE"/>
    <w:rsid w:val="00E96339"/>
    <w:rsid w:val="00E97173"/>
    <w:rsid w:val="00E9793D"/>
    <w:rsid w:val="00EA2763"/>
    <w:rsid w:val="00EA3729"/>
    <w:rsid w:val="00EA3C03"/>
    <w:rsid w:val="00EA6124"/>
    <w:rsid w:val="00EB02D8"/>
    <w:rsid w:val="00EB3650"/>
    <w:rsid w:val="00EB45C0"/>
    <w:rsid w:val="00EB5DE6"/>
    <w:rsid w:val="00EC108D"/>
    <w:rsid w:val="00EC11BB"/>
    <w:rsid w:val="00EC2F2A"/>
    <w:rsid w:val="00EC3045"/>
    <w:rsid w:val="00EC4810"/>
    <w:rsid w:val="00EC531D"/>
    <w:rsid w:val="00EC792F"/>
    <w:rsid w:val="00EC7B68"/>
    <w:rsid w:val="00ED157A"/>
    <w:rsid w:val="00ED2235"/>
    <w:rsid w:val="00ED506F"/>
    <w:rsid w:val="00ED5930"/>
    <w:rsid w:val="00ED7DB0"/>
    <w:rsid w:val="00EE0B01"/>
    <w:rsid w:val="00EE1A81"/>
    <w:rsid w:val="00EE392F"/>
    <w:rsid w:val="00EE3B9C"/>
    <w:rsid w:val="00EE54F0"/>
    <w:rsid w:val="00EE5853"/>
    <w:rsid w:val="00EE5A73"/>
    <w:rsid w:val="00EE5B2D"/>
    <w:rsid w:val="00EE644A"/>
    <w:rsid w:val="00EE7AF5"/>
    <w:rsid w:val="00EE7FB2"/>
    <w:rsid w:val="00EF01C6"/>
    <w:rsid w:val="00EF1AE4"/>
    <w:rsid w:val="00EF27C5"/>
    <w:rsid w:val="00EF3ACF"/>
    <w:rsid w:val="00EF3D3B"/>
    <w:rsid w:val="00EF43D1"/>
    <w:rsid w:val="00EF4674"/>
    <w:rsid w:val="00EF6159"/>
    <w:rsid w:val="00EF63F6"/>
    <w:rsid w:val="00EF685F"/>
    <w:rsid w:val="00EF7F85"/>
    <w:rsid w:val="00F007B2"/>
    <w:rsid w:val="00F00DF4"/>
    <w:rsid w:val="00F01DB1"/>
    <w:rsid w:val="00F02913"/>
    <w:rsid w:val="00F03FF8"/>
    <w:rsid w:val="00F0407D"/>
    <w:rsid w:val="00F04E8B"/>
    <w:rsid w:val="00F065E5"/>
    <w:rsid w:val="00F06DF1"/>
    <w:rsid w:val="00F07445"/>
    <w:rsid w:val="00F108C6"/>
    <w:rsid w:val="00F1116E"/>
    <w:rsid w:val="00F11403"/>
    <w:rsid w:val="00F1157D"/>
    <w:rsid w:val="00F121B9"/>
    <w:rsid w:val="00F1539E"/>
    <w:rsid w:val="00F156A3"/>
    <w:rsid w:val="00F17F4D"/>
    <w:rsid w:val="00F203A7"/>
    <w:rsid w:val="00F21C9A"/>
    <w:rsid w:val="00F21F7F"/>
    <w:rsid w:val="00F24373"/>
    <w:rsid w:val="00F31EA4"/>
    <w:rsid w:val="00F3289C"/>
    <w:rsid w:val="00F34699"/>
    <w:rsid w:val="00F35FD4"/>
    <w:rsid w:val="00F375A4"/>
    <w:rsid w:val="00F4095A"/>
    <w:rsid w:val="00F40BE4"/>
    <w:rsid w:val="00F41C16"/>
    <w:rsid w:val="00F425C0"/>
    <w:rsid w:val="00F427F5"/>
    <w:rsid w:val="00F4389B"/>
    <w:rsid w:val="00F44B43"/>
    <w:rsid w:val="00F451ED"/>
    <w:rsid w:val="00F464A6"/>
    <w:rsid w:val="00F51D78"/>
    <w:rsid w:val="00F51DA4"/>
    <w:rsid w:val="00F51F09"/>
    <w:rsid w:val="00F53F14"/>
    <w:rsid w:val="00F54154"/>
    <w:rsid w:val="00F54F91"/>
    <w:rsid w:val="00F56D0A"/>
    <w:rsid w:val="00F56E00"/>
    <w:rsid w:val="00F573E5"/>
    <w:rsid w:val="00F57E0D"/>
    <w:rsid w:val="00F63AA2"/>
    <w:rsid w:val="00F6543A"/>
    <w:rsid w:val="00F66127"/>
    <w:rsid w:val="00F664CC"/>
    <w:rsid w:val="00F67C46"/>
    <w:rsid w:val="00F7094E"/>
    <w:rsid w:val="00F70A0D"/>
    <w:rsid w:val="00F720AC"/>
    <w:rsid w:val="00F77BAE"/>
    <w:rsid w:val="00F800FB"/>
    <w:rsid w:val="00F811E7"/>
    <w:rsid w:val="00F820E6"/>
    <w:rsid w:val="00F827F5"/>
    <w:rsid w:val="00F82F38"/>
    <w:rsid w:val="00F849D5"/>
    <w:rsid w:val="00F8789C"/>
    <w:rsid w:val="00F87B16"/>
    <w:rsid w:val="00F91B55"/>
    <w:rsid w:val="00F92E4B"/>
    <w:rsid w:val="00F931C4"/>
    <w:rsid w:val="00F942D0"/>
    <w:rsid w:val="00F94C94"/>
    <w:rsid w:val="00F959B6"/>
    <w:rsid w:val="00FA0806"/>
    <w:rsid w:val="00FA0911"/>
    <w:rsid w:val="00FA37EF"/>
    <w:rsid w:val="00FA40E3"/>
    <w:rsid w:val="00FA4398"/>
    <w:rsid w:val="00FA53C7"/>
    <w:rsid w:val="00FA6368"/>
    <w:rsid w:val="00FA63D3"/>
    <w:rsid w:val="00FA6470"/>
    <w:rsid w:val="00FA715E"/>
    <w:rsid w:val="00FA75DC"/>
    <w:rsid w:val="00FB1107"/>
    <w:rsid w:val="00FB156C"/>
    <w:rsid w:val="00FB332A"/>
    <w:rsid w:val="00FB4C2C"/>
    <w:rsid w:val="00FB7C0F"/>
    <w:rsid w:val="00FB7FEC"/>
    <w:rsid w:val="00FC0A30"/>
    <w:rsid w:val="00FC0E45"/>
    <w:rsid w:val="00FC29FE"/>
    <w:rsid w:val="00FC2F42"/>
    <w:rsid w:val="00FC4256"/>
    <w:rsid w:val="00FC50AE"/>
    <w:rsid w:val="00FC58EF"/>
    <w:rsid w:val="00FC5F21"/>
    <w:rsid w:val="00FD1816"/>
    <w:rsid w:val="00FD1D44"/>
    <w:rsid w:val="00FD27EB"/>
    <w:rsid w:val="00FD2953"/>
    <w:rsid w:val="00FD31D0"/>
    <w:rsid w:val="00FD397C"/>
    <w:rsid w:val="00FD42D0"/>
    <w:rsid w:val="00FD67C7"/>
    <w:rsid w:val="00FD7795"/>
    <w:rsid w:val="00FE1329"/>
    <w:rsid w:val="00FE14B8"/>
    <w:rsid w:val="00FE1B2C"/>
    <w:rsid w:val="00FE1C2E"/>
    <w:rsid w:val="00FE307A"/>
    <w:rsid w:val="00FE389E"/>
    <w:rsid w:val="00FE63B9"/>
    <w:rsid w:val="00FE7663"/>
    <w:rsid w:val="00FE776E"/>
    <w:rsid w:val="00FE7917"/>
    <w:rsid w:val="00FE7B10"/>
    <w:rsid w:val="00FE7C8C"/>
    <w:rsid w:val="00FF02FC"/>
    <w:rsid w:val="00FF0E36"/>
    <w:rsid w:val="00FF1758"/>
    <w:rsid w:val="00FF370A"/>
    <w:rsid w:val="00FF3EBF"/>
    <w:rsid w:val="00FF41A7"/>
    <w:rsid w:val="00FF4B81"/>
    <w:rsid w:val="00FF5C87"/>
    <w:rsid w:val="00FF5D78"/>
    <w:rsid w:val="00FF7888"/>
    <w:rsid w:val="05093109"/>
    <w:rsid w:val="09AEA262"/>
    <w:rsid w:val="0AD835F9"/>
    <w:rsid w:val="0FE2852D"/>
    <w:rsid w:val="1063B993"/>
    <w:rsid w:val="113B608A"/>
    <w:rsid w:val="13F314DA"/>
    <w:rsid w:val="15CE1E8C"/>
    <w:rsid w:val="1A3E4281"/>
    <w:rsid w:val="1A527058"/>
    <w:rsid w:val="1E7D87FA"/>
    <w:rsid w:val="21B4EA5E"/>
    <w:rsid w:val="223154C7"/>
    <w:rsid w:val="226F1C41"/>
    <w:rsid w:val="22B46D01"/>
    <w:rsid w:val="22E7F367"/>
    <w:rsid w:val="22ED890C"/>
    <w:rsid w:val="25E24CE9"/>
    <w:rsid w:val="2BBF0EB0"/>
    <w:rsid w:val="2CA1E07D"/>
    <w:rsid w:val="2EA53E13"/>
    <w:rsid w:val="30E53E56"/>
    <w:rsid w:val="324ED9BD"/>
    <w:rsid w:val="3680F621"/>
    <w:rsid w:val="3916E50E"/>
    <w:rsid w:val="3A0FF192"/>
    <w:rsid w:val="3A5ECC00"/>
    <w:rsid w:val="3B546744"/>
    <w:rsid w:val="3CBF16D4"/>
    <w:rsid w:val="40A066AD"/>
    <w:rsid w:val="42177B61"/>
    <w:rsid w:val="442E6E90"/>
    <w:rsid w:val="453B9B12"/>
    <w:rsid w:val="4BD0BC04"/>
    <w:rsid w:val="4C5E4E01"/>
    <w:rsid w:val="541F699A"/>
    <w:rsid w:val="54AD27E5"/>
    <w:rsid w:val="5B72687A"/>
    <w:rsid w:val="5BD8B952"/>
    <w:rsid w:val="5D534F29"/>
    <w:rsid w:val="64317EC7"/>
    <w:rsid w:val="693540ED"/>
    <w:rsid w:val="6B2F6605"/>
    <w:rsid w:val="6EC095F7"/>
    <w:rsid w:val="74E6B643"/>
    <w:rsid w:val="760714A7"/>
    <w:rsid w:val="7934BB1C"/>
    <w:rsid w:val="7D293341"/>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aee2b3"/>
    </o:shapedefaults>
    <o:shapelayout v:ext="edit">
      <o:idmap v:ext="edit" data="2"/>
    </o:shapelayout>
  </w:shapeDefaults>
  <w:decimalSymbol w:val="."/>
  <w:listSeparator w:val=","/>
  <w14:docId w14:val="20FCB389"/>
  <w15:chartTrackingRefBased/>
  <w15:docId w15:val="{2361FDEE-FBED-4D9C-8760-8F4BEBAE49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69D0"/>
    <w:pPr>
      <w:spacing w:after="180" w:line="240" w:lineRule="auto"/>
    </w:pPr>
    <w:rPr>
      <w:rFonts w:ascii="Times New Roman" w:eastAsia="Malgun Gothic" w:hAnsi="Times New Roman" w:cs="Times New Roman"/>
      <w:sz w:val="20"/>
      <w:szCs w:val="20"/>
      <w:lang w:val="en-GB" w:eastAsia="ko-KR"/>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Heading2">
    <w:name w:val="heading 2"/>
    <w:basedOn w:val="Normal"/>
    <w:next w:val="Normal"/>
    <w:link w:val="Heading2Char"/>
    <w:uiPriority w:val="9"/>
    <w:unhideWhenUsed/>
    <w:qFormat/>
    <w:rsid w:val="00B43975"/>
    <w:pPr>
      <w:keepNext/>
      <w:spacing w:line="720" w:lineRule="auto"/>
      <w:outlineLvl w:val="1"/>
    </w:pPr>
    <w:rPr>
      <w:rFonts w:asciiTheme="majorHAnsi" w:eastAsiaTheme="majorEastAsia" w:hAnsiTheme="majorHAnsi" w:cstheme="majorBidi"/>
      <w:b/>
      <w:bCs/>
      <w:sz w:val="48"/>
      <w:szCs w:val="48"/>
    </w:rPr>
  </w:style>
  <w:style w:type="paragraph" w:styleId="Heading3">
    <w:name w:val="heading 3"/>
    <w:aliases w:val="Heading 3 3GPP"/>
    <w:basedOn w:val="Normal"/>
    <w:next w:val="Normal"/>
    <w:link w:val="Heading3Char"/>
    <w:unhideWhenUsed/>
    <w:qFormat/>
    <w:rsid w:val="002D57EC"/>
    <w:pPr>
      <w:keepNext/>
      <w:spacing w:line="720" w:lineRule="auto"/>
      <w:outlineLvl w:val="2"/>
    </w:pPr>
    <w:rPr>
      <w:rFonts w:asciiTheme="majorHAnsi" w:eastAsiaTheme="majorEastAsia" w:hAnsiTheme="majorHAnsi" w:cstheme="majorBidi"/>
      <w:b/>
      <w:bCs/>
      <w:sz w:val="36"/>
      <w:szCs w:val="36"/>
    </w:rPr>
  </w:style>
  <w:style w:type="paragraph" w:styleId="Heading4">
    <w:name w:val="heading 4"/>
    <w:basedOn w:val="Normal"/>
    <w:next w:val="Normal"/>
    <w:link w:val="Heading4Char"/>
    <w:uiPriority w:val="9"/>
    <w:semiHidden/>
    <w:unhideWhenUsed/>
    <w:qFormat/>
    <w:rsid w:val="00CC6E87"/>
    <w:pPr>
      <w:keepNext/>
      <w:spacing w:line="720" w:lineRule="auto"/>
      <w:outlineLvl w:val="3"/>
    </w:pPr>
    <w:rPr>
      <w:rFonts w:asciiTheme="majorHAnsi" w:eastAsiaTheme="majorEastAsia" w:hAnsiTheme="majorHAnsi" w:cstheme="majorBidi"/>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0A231E"/>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0A231E"/>
  </w:style>
  <w:style w:type="paragraph" w:styleId="Footer">
    <w:name w:val="footer"/>
    <w:basedOn w:val="Normal"/>
    <w:link w:val="FooterChar"/>
    <w:uiPriority w:val="99"/>
    <w:unhideWhenUsed/>
    <w:rsid w:val="000A231E"/>
    <w:pPr>
      <w:tabs>
        <w:tab w:val="center" w:pos="4320"/>
        <w:tab w:val="right" w:pos="8640"/>
      </w:tabs>
      <w:spacing w:after="0"/>
    </w:pPr>
  </w:style>
  <w:style w:type="character" w:customStyle="1" w:styleId="FooterChar">
    <w:name w:val="Footer Char"/>
    <w:basedOn w:val="DefaultParagraphFont"/>
    <w:link w:val="Footer"/>
    <w:uiPriority w:val="99"/>
    <w:rsid w:val="000A231E"/>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basedOn w:val="DefaultParagraphFont"/>
    <w:link w:val="Heading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ListParagraph">
    <w:name w:val="List Paragraph"/>
    <w:aliases w:val="- Bullets,リスト段落,?? ??,?????,????,Lista1,列出段落1,中等深浅网格 1 - 着色 21,列出段落,¥¡¡¡¡ì¬º¥¹¥È¶ÎÂä,ÁÐ³ö¶ÎÂä,列表段落1,—ño’i—Ž,¥ê¥¹¥È¶ÎÂä,1st level - Bullet List Paragraph,Lettre d'introduction,Paragrafo elenco,Normal bullet 2,Bullet list,목록 단락,목록단락,列表段落11"/>
    <w:basedOn w:val="Normal"/>
    <w:link w:val="ListParagraphChar"/>
    <w:uiPriority w:val="34"/>
    <w:qFormat/>
    <w:rsid w:val="000A231E"/>
    <w:pPr>
      <w:ind w:leftChars="400" w:left="800"/>
    </w:pPr>
  </w:style>
  <w:style w:type="character" w:customStyle="1" w:styleId="ListParagraphChar">
    <w:name w:val="List Paragraph Char"/>
    <w:aliases w:val="- Bullets Char,リスト段落 Char,?? ?? Char,????? Char,???? Char,Lista1 Char,列出段落1 Char,中等深浅网格 1 - 着色 21 Char,列出段落 Char,¥¡¡¡¡ì¬º¥¹¥È¶ÎÂä Char,ÁÐ³ö¶ÎÂä Char,列表段落1 Char,—ño’i—Ž Char,¥ê¥¹¥È¶ÎÂä Char,1st level - Bullet List Paragraph Char"/>
    <w:link w:val="ListParagraph"/>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TableNormal"/>
    <w:next w:val="TableGrid"/>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TableGrid"/>
    <w:basedOn w:val="TableNormal"/>
    <w:qFormat/>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07243E"/>
    <w:pPr>
      <w:spacing w:before="100" w:beforeAutospacing="1" w:after="100" w:afterAutospacing="1"/>
    </w:pPr>
    <w:rPr>
      <w:rFonts w:eastAsiaTheme="minorEastAsia"/>
      <w:sz w:val="24"/>
      <w:szCs w:val="24"/>
      <w:lang w:val="en-US" w:eastAsia="zh-TW"/>
    </w:rPr>
  </w:style>
  <w:style w:type="character" w:styleId="Strong">
    <w:name w:val="Strong"/>
    <w:basedOn w:val="DefaultParagraphFont"/>
    <w:uiPriority w:val="22"/>
    <w:qFormat/>
    <w:rsid w:val="00E770CE"/>
    <w:rPr>
      <w:b/>
      <w:bCs/>
    </w:rPr>
  </w:style>
  <w:style w:type="character" w:customStyle="1" w:styleId="Heading2Char">
    <w:name w:val="Heading 2 Char"/>
    <w:basedOn w:val="DefaultParagraphFont"/>
    <w:link w:val="Heading2"/>
    <w:uiPriority w:val="9"/>
    <w:rsid w:val="00B43975"/>
    <w:rPr>
      <w:rFonts w:asciiTheme="majorHAnsi" w:eastAsiaTheme="majorEastAsia" w:hAnsiTheme="majorHAnsi" w:cstheme="majorBidi"/>
      <w:b/>
      <w:bCs/>
      <w:sz w:val="48"/>
      <w:szCs w:val="48"/>
      <w:lang w:val="en-GB" w:eastAsia="ko-KR"/>
    </w:rPr>
  </w:style>
  <w:style w:type="paragraph" w:customStyle="1" w:styleId="B1">
    <w:name w:val="B1"/>
    <w:basedOn w:val="List"/>
    <w:link w:val="B1Zchn"/>
    <w:qFormat/>
    <w:rsid w:val="00D83B82"/>
    <w:pPr>
      <w:overflowPunct w:val="0"/>
      <w:autoSpaceDE w:val="0"/>
      <w:autoSpaceDN w:val="0"/>
      <w:adjustRightInd w:val="0"/>
      <w:ind w:leftChars="0" w:left="568" w:firstLineChars="0" w:hanging="284"/>
      <w:contextualSpacing w:val="0"/>
      <w:textAlignment w:val="baseline"/>
    </w:pPr>
    <w:rPr>
      <w:rFonts w:eastAsia="MS Mincho"/>
      <w:lang w:eastAsia="en-US"/>
    </w:rPr>
  </w:style>
  <w:style w:type="character" w:customStyle="1" w:styleId="B1Zchn">
    <w:name w:val="B1 Zchn"/>
    <w:link w:val="B1"/>
    <w:qFormat/>
    <w:rsid w:val="00D83B82"/>
    <w:rPr>
      <w:rFonts w:ascii="Times New Roman" w:eastAsia="MS Mincho" w:hAnsi="Times New Roman" w:cs="Times New Roman"/>
      <w:sz w:val="20"/>
      <w:szCs w:val="20"/>
      <w:lang w:val="en-GB" w:eastAsia="en-US"/>
    </w:rPr>
  </w:style>
  <w:style w:type="paragraph" w:styleId="List">
    <w:name w:val="List"/>
    <w:basedOn w:val="Normal"/>
    <w:uiPriority w:val="99"/>
    <w:semiHidden/>
    <w:unhideWhenUsed/>
    <w:rsid w:val="00D83B82"/>
    <w:pPr>
      <w:ind w:leftChars="200" w:left="100" w:hangingChars="200" w:hanging="200"/>
      <w:contextualSpacing/>
    </w:pPr>
  </w:style>
  <w:style w:type="paragraph" w:styleId="BodyText">
    <w:name w:val="Body Text"/>
    <w:basedOn w:val="Normal"/>
    <w:link w:val="BodyTextChar"/>
    <w:rsid w:val="00C95EBB"/>
    <w:pPr>
      <w:widowControl w:val="0"/>
      <w:overflowPunct w:val="0"/>
      <w:autoSpaceDE w:val="0"/>
      <w:autoSpaceDN w:val="0"/>
      <w:adjustRightInd w:val="0"/>
      <w:textAlignment w:val="baseline"/>
    </w:pPr>
    <w:rPr>
      <w:rFonts w:eastAsia="MS Mincho"/>
      <w:i/>
      <w:lang w:val="en-US" w:eastAsia="en-US"/>
    </w:rPr>
  </w:style>
  <w:style w:type="character" w:customStyle="1" w:styleId="BodyTextChar">
    <w:name w:val="Body Text Char"/>
    <w:basedOn w:val="DefaultParagraphFont"/>
    <w:link w:val="BodyText"/>
    <w:rsid w:val="00C95EBB"/>
    <w:rPr>
      <w:rFonts w:ascii="Times New Roman" w:eastAsia="MS Mincho" w:hAnsi="Times New Roman" w:cs="Times New Roman"/>
      <w:i/>
      <w:sz w:val="20"/>
      <w:szCs w:val="20"/>
      <w:lang w:eastAsia="en-US"/>
    </w:rPr>
  </w:style>
  <w:style w:type="character" w:customStyle="1" w:styleId="B1Char">
    <w:name w:val="B1 Char"/>
    <w:qFormat/>
    <w:rsid w:val="00D359CD"/>
    <w:rPr>
      <w:lang w:val="en-GB" w:eastAsia="en-US"/>
    </w:rPr>
  </w:style>
  <w:style w:type="paragraph" w:customStyle="1" w:styleId="Default">
    <w:name w:val="Default"/>
    <w:rsid w:val="00D359CD"/>
    <w:pPr>
      <w:autoSpaceDE w:val="0"/>
      <w:autoSpaceDN w:val="0"/>
      <w:adjustRightInd w:val="0"/>
      <w:spacing w:after="0" w:line="240" w:lineRule="auto"/>
    </w:pPr>
    <w:rPr>
      <w:rFonts w:ascii="Microsoft JhengHei" w:eastAsia="Microsoft JhengHei" w:hAnsi="CG Times (WN)" w:cs="Microsoft JhengHei"/>
      <w:color w:val="000000"/>
      <w:sz w:val="24"/>
      <w:szCs w:val="24"/>
      <w:lang w:eastAsia="zh-CN"/>
    </w:rPr>
  </w:style>
  <w:style w:type="character" w:customStyle="1" w:styleId="Heading3Char">
    <w:name w:val="Heading 3 Char"/>
    <w:aliases w:val="Heading 3 3GPP Char"/>
    <w:basedOn w:val="DefaultParagraphFont"/>
    <w:link w:val="Heading3"/>
    <w:rsid w:val="002D57EC"/>
    <w:rPr>
      <w:rFonts w:asciiTheme="majorHAnsi" w:eastAsiaTheme="majorEastAsia" w:hAnsiTheme="majorHAnsi" w:cstheme="majorBidi"/>
      <w:b/>
      <w:bCs/>
      <w:sz w:val="36"/>
      <w:szCs w:val="36"/>
      <w:lang w:val="en-GB" w:eastAsia="ko-KR"/>
    </w:rPr>
  </w:style>
  <w:style w:type="paragraph" w:customStyle="1" w:styleId="NO">
    <w:name w:val="NO"/>
    <w:basedOn w:val="Normal"/>
    <w:rsid w:val="009825CD"/>
    <w:pPr>
      <w:keepLines/>
      <w:overflowPunct w:val="0"/>
      <w:autoSpaceDE w:val="0"/>
      <w:autoSpaceDN w:val="0"/>
      <w:adjustRightInd w:val="0"/>
      <w:ind w:left="1135" w:hanging="851"/>
      <w:textAlignment w:val="baseline"/>
    </w:pPr>
    <w:rPr>
      <w:rFonts w:eastAsiaTheme="minorEastAsia"/>
      <w:lang w:eastAsia="zh-TW"/>
    </w:rPr>
  </w:style>
  <w:style w:type="character" w:customStyle="1" w:styleId="Heading4Char">
    <w:name w:val="Heading 4 Char"/>
    <w:basedOn w:val="DefaultParagraphFont"/>
    <w:link w:val="Heading4"/>
    <w:uiPriority w:val="9"/>
    <w:semiHidden/>
    <w:rsid w:val="00CC6E87"/>
    <w:rPr>
      <w:rFonts w:asciiTheme="majorHAnsi" w:eastAsiaTheme="majorEastAsia" w:hAnsiTheme="majorHAnsi" w:cstheme="majorBidi"/>
      <w:sz w:val="36"/>
      <w:szCs w:val="36"/>
      <w:lang w:val="en-GB" w:eastAsia="ko-KR"/>
    </w:rPr>
  </w:style>
  <w:style w:type="table" w:customStyle="1" w:styleId="1">
    <w:name w:val="表格格線1"/>
    <w:basedOn w:val="TableNormal"/>
    <w:next w:val="TableGrid"/>
    <w:rsid w:val="005D09FF"/>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qFormat/>
    <w:rsid w:val="00C659C4"/>
    <w:pPr>
      <w:keepNext/>
      <w:keepLines/>
      <w:spacing w:before="60"/>
      <w:jc w:val="center"/>
    </w:pPr>
    <w:rPr>
      <w:rFonts w:ascii="Arial" w:eastAsia="宋体" w:hAnsi="Arial"/>
      <w:b/>
      <w:lang w:val="x-none" w:eastAsia="en-US"/>
    </w:rPr>
  </w:style>
  <w:style w:type="character" w:customStyle="1" w:styleId="THChar">
    <w:name w:val="TH Char"/>
    <w:link w:val="TH"/>
    <w:qFormat/>
    <w:rsid w:val="00C659C4"/>
    <w:rPr>
      <w:rFonts w:ascii="Arial" w:eastAsia="宋体" w:hAnsi="Arial" w:cs="Times New Roman"/>
      <w:b/>
      <w:sz w:val="20"/>
      <w:szCs w:val="20"/>
      <w:lang w:val="x-none" w:eastAsia="en-US"/>
    </w:rPr>
  </w:style>
  <w:style w:type="paragraph" w:customStyle="1" w:styleId="TAC">
    <w:name w:val="TAC"/>
    <w:basedOn w:val="Normal"/>
    <w:link w:val="TACChar"/>
    <w:qFormat/>
    <w:rsid w:val="003041F3"/>
    <w:pPr>
      <w:keepNext/>
      <w:keepLines/>
      <w:spacing w:after="0"/>
      <w:jc w:val="center"/>
    </w:pPr>
    <w:rPr>
      <w:rFonts w:ascii="Arial" w:hAnsi="Arial"/>
      <w:sz w:val="18"/>
      <w:lang w:eastAsia="en-US"/>
    </w:rPr>
  </w:style>
  <w:style w:type="character" w:customStyle="1" w:styleId="TACChar">
    <w:name w:val="TAC Char"/>
    <w:link w:val="TAC"/>
    <w:qFormat/>
    <w:rsid w:val="003041F3"/>
    <w:rPr>
      <w:rFonts w:ascii="Arial" w:eastAsia="Malgun Gothic" w:hAnsi="Arial" w:cs="Times New Roman"/>
      <w:sz w:val="18"/>
      <w:szCs w:val="20"/>
      <w:lang w:val="en-GB" w:eastAsia="en-US"/>
    </w:rPr>
  </w:style>
  <w:style w:type="paragraph" w:customStyle="1" w:styleId="TAH">
    <w:name w:val="TAH"/>
    <w:basedOn w:val="TAC"/>
    <w:link w:val="TAHCar"/>
    <w:qFormat/>
    <w:rsid w:val="003041F3"/>
    <w:rPr>
      <w:rFonts w:eastAsia="Times New Roman"/>
      <w:b/>
    </w:rPr>
  </w:style>
  <w:style w:type="character" w:customStyle="1" w:styleId="TAHCar">
    <w:name w:val="TAH Car"/>
    <w:link w:val="TAH"/>
    <w:qFormat/>
    <w:rsid w:val="003041F3"/>
    <w:rPr>
      <w:rFonts w:ascii="Arial" w:eastAsia="Times New Roman" w:hAnsi="Arial" w:cs="Times New Roman"/>
      <w:b/>
      <w:sz w:val="18"/>
      <w:szCs w:val="20"/>
      <w:lang w:val="en-GB" w:eastAsia="en-US"/>
    </w:rPr>
  </w:style>
  <w:style w:type="paragraph" w:styleId="TOC5">
    <w:name w:val="toc 5"/>
    <w:aliases w:val="Proposal"/>
    <w:basedOn w:val="Normal"/>
    <w:next w:val="Normal"/>
    <w:autoRedefine/>
    <w:uiPriority w:val="39"/>
    <w:unhideWhenUsed/>
    <w:rsid w:val="00764383"/>
    <w:pPr>
      <w:spacing w:after="100" w:line="259" w:lineRule="auto"/>
    </w:pPr>
    <w:rPr>
      <w:rFonts w:eastAsia="PMingLiU" w:cstheme="minorBidi"/>
      <w:b/>
      <w:szCs w:val="22"/>
      <w:lang w:val="en-US" w:eastAsia="en-US"/>
    </w:rPr>
  </w:style>
  <w:style w:type="paragraph" w:customStyle="1" w:styleId="1proposal">
    <w:name w:val="缩进1proposal"/>
    <w:basedOn w:val="ListParagraph"/>
    <w:link w:val="1proposalChar"/>
    <w:qFormat/>
    <w:rsid w:val="003363E7"/>
    <w:pPr>
      <w:widowControl w:val="0"/>
      <w:numPr>
        <w:numId w:val="10"/>
      </w:numPr>
      <w:autoSpaceDE w:val="0"/>
      <w:autoSpaceDN w:val="0"/>
      <w:adjustRightInd w:val="0"/>
      <w:spacing w:after="50"/>
      <w:ind w:leftChars="0" w:left="0"/>
      <w:jc w:val="both"/>
    </w:pPr>
    <w:rPr>
      <w:rFonts w:ascii="Times" w:eastAsia="微软雅黑" w:hAnsi="Times"/>
      <w:b/>
      <w:lang w:val="en-US" w:eastAsia="zh-CN"/>
    </w:rPr>
  </w:style>
  <w:style w:type="character" w:customStyle="1" w:styleId="1proposalChar">
    <w:name w:val="缩进1proposal Char"/>
    <w:basedOn w:val="DefaultParagraphFont"/>
    <w:link w:val="1proposal"/>
    <w:rsid w:val="003363E7"/>
    <w:rPr>
      <w:rFonts w:ascii="Times" w:eastAsia="微软雅黑" w:hAnsi="Times" w:cs="Times New Roman"/>
      <w:b/>
      <w:sz w:val="20"/>
      <w:szCs w:val="20"/>
      <w:lang w:eastAsia="zh-CN"/>
    </w:rPr>
  </w:style>
  <w:style w:type="character" w:customStyle="1" w:styleId="B10">
    <w:name w:val="B1 (文字)"/>
    <w:qFormat/>
    <w:locked/>
    <w:rsid w:val="00160797"/>
    <w:rPr>
      <w:lang w:eastAsia="en-US"/>
    </w:rPr>
  </w:style>
  <w:style w:type="character" w:customStyle="1" w:styleId="B2Char">
    <w:name w:val="B2 Char"/>
    <w:link w:val="B2"/>
    <w:qFormat/>
    <w:locked/>
    <w:rsid w:val="00160797"/>
    <w:rPr>
      <w:lang w:eastAsia="en-US"/>
    </w:rPr>
  </w:style>
  <w:style w:type="paragraph" w:customStyle="1" w:styleId="B2">
    <w:name w:val="B2"/>
    <w:basedOn w:val="Normal"/>
    <w:link w:val="B2Char"/>
    <w:qFormat/>
    <w:rsid w:val="00160797"/>
    <w:pPr>
      <w:ind w:left="851" w:hanging="284"/>
    </w:pPr>
    <w:rPr>
      <w:rFonts w:asciiTheme="minorHAnsi" w:eastAsiaTheme="minorEastAsia" w:hAnsiTheme="minorHAnsi" w:cstheme="minorBidi"/>
      <w:sz w:val="22"/>
      <w:szCs w:val="22"/>
      <w:lang w:val="en-US" w:eastAsia="en-US"/>
    </w:rPr>
  </w:style>
  <w:style w:type="paragraph" w:styleId="Revision">
    <w:name w:val="Revision"/>
    <w:hidden/>
    <w:uiPriority w:val="99"/>
    <w:semiHidden/>
    <w:rsid w:val="00A619E0"/>
    <w:pPr>
      <w:spacing w:after="0" w:line="240" w:lineRule="auto"/>
    </w:pPr>
    <w:rPr>
      <w:rFonts w:ascii="Times New Roman" w:eastAsia="Malgun Gothic" w:hAnsi="Times New Roman" w:cs="Times New Roman"/>
      <w:sz w:val="20"/>
      <w:szCs w:val="20"/>
      <w:lang w:val="en-GB" w:eastAsia="ko-KR"/>
    </w:rPr>
  </w:style>
  <w:style w:type="paragraph" w:styleId="CommentText">
    <w:name w:val="annotation text"/>
    <w:basedOn w:val="Normal"/>
    <w:link w:val="CommentTextChar"/>
    <w:uiPriority w:val="99"/>
    <w:unhideWhenUsed/>
  </w:style>
  <w:style w:type="character" w:customStyle="1" w:styleId="CommentTextChar">
    <w:name w:val="Comment Text Char"/>
    <w:basedOn w:val="DefaultParagraphFont"/>
    <w:link w:val="CommentText"/>
    <w:uiPriority w:val="99"/>
    <w:rPr>
      <w:rFonts w:ascii="Times New Roman" w:eastAsia="Malgun Gothic" w:hAnsi="Times New Roman" w:cs="Times New Roman"/>
      <w:sz w:val="20"/>
      <w:szCs w:val="20"/>
      <w:lang w:val="en-GB" w:eastAsia="ko-KR"/>
    </w:rPr>
  </w:style>
  <w:style w:type="character" w:styleId="CommentReference">
    <w:name w:val="annotation reference"/>
    <w:basedOn w:val="DefaultParagraphFont"/>
    <w:uiPriority w:val="99"/>
    <w:semiHidden/>
    <w:unhideWhenUsed/>
    <w:rPr>
      <w:sz w:val="18"/>
      <w:szCs w:val="18"/>
    </w:rPr>
  </w:style>
  <w:style w:type="paragraph" w:styleId="CommentSubject">
    <w:name w:val="annotation subject"/>
    <w:basedOn w:val="CommentText"/>
    <w:next w:val="CommentText"/>
    <w:link w:val="CommentSubjectChar"/>
    <w:uiPriority w:val="99"/>
    <w:semiHidden/>
    <w:unhideWhenUsed/>
    <w:rsid w:val="002550B0"/>
    <w:rPr>
      <w:b/>
      <w:bCs/>
    </w:rPr>
  </w:style>
  <w:style w:type="character" w:customStyle="1" w:styleId="CommentSubjectChar">
    <w:name w:val="Comment Subject Char"/>
    <w:basedOn w:val="CommentTextChar"/>
    <w:link w:val="CommentSubject"/>
    <w:uiPriority w:val="99"/>
    <w:semiHidden/>
    <w:rsid w:val="002550B0"/>
    <w:rPr>
      <w:rFonts w:ascii="Times New Roman" w:eastAsia="Malgun Gothic" w:hAnsi="Times New Roman" w:cs="Times New Roman"/>
      <w:b/>
      <w:bCs/>
      <w:sz w:val="20"/>
      <w:szCs w:val="20"/>
      <w:lang w:val="en-GB" w:eastAsia="ko-KR"/>
    </w:rPr>
  </w:style>
  <w:style w:type="paragraph" w:customStyle="1" w:styleId="B3">
    <w:name w:val="B3"/>
    <w:basedOn w:val="Normal"/>
    <w:rsid w:val="006D2333"/>
    <w:pPr>
      <w:ind w:left="1135" w:hanging="284"/>
    </w:pPr>
    <w:rPr>
      <w:rFonts w:eastAsia="MS Mincho"/>
      <w:lang w:eastAsia="en-US"/>
    </w:rPr>
  </w:style>
  <w:style w:type="character" w:styleId="Hyperlink">
    <w:name w:val="Hyperlink"/>
    <w:basedOn w:val="DefaultParagraphFont"/>
    <w:uiPriority w:val="99"/>
    <w:unhideWhenUsed/>
    <w:rsid w:val="000110B4"/>
    <w:rPr>
      <w:color w:val="0563C1" w:themeColor="hyperlink"/>
      <w:u w:val="single"/>
    </w:rPr>
  </w:style>
  <w:style w:type="character" w:styleId="UnresolvedMention">
    <w:name w:val="Unresolved Mention"/>
    <w:basedOn w:val="DefaultParagraphFont"/>
    <w:uiPriority w:val="99"/>
    <w:semiHidden/>
    <w:unhideWhenUsed/>
    <w:rsid w:val="000110B4"/>
    <w:rPr>
      <w:color w:val="605E5C"/>
      <w:shd w:val="clear" w:color="auto" w:fill="E1DFDD"/>
    </w:rPr>
  </w:style>
  <w:style w:type="character" w:customStyle="1" w:styleId="ui-provider">
    <w:name w:val="ui-provider"/>
    <w:basedOn w:val="DefaultParagraphFont"/>
    <w:rsid w:val="00F04E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1005">
      <w:bodyDiv w:val="1"/>
      <w:marLeft w:val="0"/>
      <w:marRight w:val="0"/>
      <w:marTop w:val="0"/>
      <w:marBottom w:val="0"/>
      <w:divBdr>
        <w:top w:val="none" w:sz="0" w:space="0" w:color="auto"/>
        <w:left w:val="none" w:sz="0" w:space="0" w:color="auto"/>
        <w:bottom w:val="none" w:sz="0" w:space="0" w:color="auto"/>
        <w:right w:val="none" w:sz="0" w:space="0" w:color="auto"/>
      </w:divBdr>
      <w:divsChild>
        <w:div w:id="1654792589">
          <w:marLeft w:val="446"/>
          <w:marRight w:val="0"/>
          <w:marTop w:val="0"/>
          <w:marBottom w:val="0"/>
          <w:divBdr>
            <w:top w:val="none" w:sz="0" w:space="0" w:color="auto"/>
            <w:left w:val="none" w:sz="0" w:space="0" w:color="auto"/>
            <w:bottom w:val="none" w:sz="0" w:space="0" w:color="auto"/>
            <w:right w:val="none" w:sz="0" w:space="0" w:color="auto"/>
          </w:divBdr>
        </w:div>
        <w:div w:id="815491853">
          <w:marLeft w:val="1166"/>
          <w:marRight w:val="0"/>
          <w:marTop w:val="0"/>
          <w:marBottom w:val="0"/>
          <w:divBdr>
            <w:top w:val="none" w:sz="0" w:space="0" w:color="auto"/>
            <w:left w:val="none" w:sz="0" w:space="0" w:color="auto"/>
            <w:bottom w:val="none" w:sz="0" w:space="0" w:color="auto"/>
            <w:right w:val="none" w:sz="0" w:space="0" w:color="auto"/>
          </w:divBdr>
        </w:div>
        <w:div w:id="2003703596">
          <w:marLeft w:val="1166"/>
          <w:marRight w:val="0"/>
          <w:marTop w:val="0"/>
          <w:marBottom w:val="0"/>
          <w:divBdr>
            <w:top w:val="none" w:sz="0" w:space="0" w:color="auto"/>
            <w:left w:val="none" w:sz="0" w:space="0" w:color="auto"/>
            <w:bottom w:val="none" w:sz="0" w:space="0" w:color="auto"/>
            <w:right w:val="none" w:sz="0" w:space="0" w:color="auto"/>
          </w:divBdr>
        </w:div>
        <w:div w:id="1694725500">
          <w:marLeft w:val="446"/>
          <w:marRight w:val="0"/>
          <w:marTop w:val="0"/>
          <w:marBottom w:val="0"/>
          <w:divBdr>
            <w:top w:val="none" w:sz="0" w:space="0" w:color="auto"/>
            <w:left w:val="none" w:sz="0" w:space="0" w:color="auto"/>
            <w:bottom w:val="none" w:sz="0" w:space="0" w:color="auto"/>
            <w:right w:val="none" w:sz="0" w:space="0" w:color="auto"/>
          </w:divBdr>
        </w:div>
        <w:div w:id="1470319015">
          <w:marLeft w:val="1166"/>
          <w:marRight w:val="0"/>
          <w:marTop w:val="0"/>
          <w:marBottom w:val="0"/>
          <w:divBdr>
            <w:top w:val="none" w:sz="0" w:space="0" w:color="auto"/>
            <w:left w:val="none" w:sz="0" w:space="0" w:color="auto"/>
            <w:bottom w:val="none" w:sz="0" w:space="0" w:color="auto"/>
            <w:right w:val="none" w:sz="0" w:space="0" w:color="auto"/>
          </w:divBdr>
        </w:div>
        <w:div w:id="1726249395">
          <w:marLeft w:val="1166"/>
          <w:marRight w:val="0"/>
          <w:marTop w:val="0"/>
          <w:marBottom w:val="0"/>
          <w:divBdr>
            <w:top w:val="none" w:sz="0" w:space="0" w:color="auto"/>
            <w:left w:val="none" w:sz="0" w:space="0" w:color="auto"/>
            <w:bottom w:val="none" w:sz="0" w:space="0" w:color="auto"/>
            <w:right w:val="none" w:sz="0" w:space="0" w:color="auto"/>
          </w:divBdr>
        </w:div>
      </w:divsChild>
    </w:div>
    <w:div w:id="27798098">
      <w:bodyDiv w:val="1"/>
      <w:marLeft w:val="0"/>
      <w:marRight w:val="0"/>
      <w:marTop w:val="0"/>
      <w:marBottom w:val="0"/>
      <w:divBdr>
        <w:top w:val="none" w:sz="0" w:space="0" w:color="auto"/>
        <w:left w:val="none" w:sz="0" w:space="0" w:color="auto"/>
        <w:bottom w:val="none" w:sz="0" w:space="0" w:color="auto"/>
        <w:right w:val="none" w:sz="0" w:space="0" w:color="auto"/>
      </w:divBdr>
    </w:div>
    <w:div w:id="28797243">
      <w:bodyDiv w:val="1"/>
      <w:marLeft w:val="0"/>
      <w:marRight w:val="0"/>
      <w:marTop w:val="0"/>
      <w:marBottom w:val="0"/>
      <w:divBdr>
        <w:top w:val="none" w:sz="0" w:space="0" w:color="auto"/>
        <w:left w:val="none" w:sz="0" w:space="0" w:color="auto"/>
        <w:bottom w:val="none" w:sz="0" w:space="0" w:color="auto"/>
        <w:right w:val="none" w:sz="0" w:space="0" w:color="auto"/>
      </w:divBdr>
    </w:div>
    <w:div w:id="35934282">
      <w:bodyDiv w:val="1"/>
      <w:marLeft w:val="0"/>
      <w:marRight w:val="0"/>
      <w:marTop w:val="0"/>
      <w:marBottom w:val="0"/>
      <w:divBdr>
        <w:top w:val="none" w:sz="0" w:space="0" w:color="auto"/>
        <w:left w:val="none" w:sz="0" w:space="0" w:color="auto"/>
        <w:bottom w:val="none" w:sz="0" w:space="0" w:color="auto"/>
        <w:right w:val="none" w:sz="0" w:space="0" w:color="auto"/>
      </w:divBdr>
    </w:div>
    <w:div w:id="39940710">
      <w:bodyDiv w:val="1"/>
      <w:marLeft w:val="0"/>
      <w:marRight w:val="0"/>
      <w:marTop w:val="0"/>
      <w:marBottom w:val="0"/>
      <w:divBdr>
        <w:top w:val="none" w:sz="0" w:space="0" w:color="auto"/>
        <w:left w:val="none" w:sz="0" w:space="0" w:color="auto"/>
        <w:bottom w:val="none" w:sz="0" w:space="0" w:color="auto"/>
        <w:right w:val="none" w:sz="0" w:space="0" w:color="auto"/>
      </w:divBdr>
    </w:div>
    <w:div w:id="40206098">
      <w:bodyDiv w:val="1"/>
      <w:marLeft w:val="0"/>
      <w:marRight w:val="0"/>
      <w:marTop w:val="0"/>
      <w:marBottom w:val="0"/>
      <w:divBdr>
        <w:top w:val="none" w:sz="0" w:space="0" w:color="auto"/>
        <w:left w:val="none" w:sz="0" w:space="0" w:color="auto"/>
        <w:bottom w:val="none" w:sz="0" w:space="0" w:color="auto"/>
        <w:right w:val="none" w:sz="0" w:space="0" w:color="auto"/>
      </w:divBdr>
    </w:div>
    <w:div w:id="45225732">
      <w:bodyDiv w:val="1"/>
      <w:marLeft w:val="0"/>
      <w:marRight w:val="0"/>
      <w:marTop w:val="0"/>
      <w:marBottom w:val="0"/>
      <w:divBdr>
        <w:top w:val="none" w:sz="0" w:space="0" w:color="auto"/>
        <w:left w:val="none" w:sz="0" w:space="0" w:color="auto"/>
        <w:bottom w:val="none" w:sz="0" w:space="0" w:color="auto"/>
        <w:right w:val="none" w:sz="0" w:space="0" w:color="auto"/>
      </w:divBdr>
    </w:div>
    <w:div w:id="47383649">
      <w:bodyDiv w:val="1"/>
      <w:marLeft w:val="0"/>
      <w:marRight w:val="0"/>
      <w:marTop w:val="0"/>
      <w:marBottom w:val="0"/>
      <w:divBdr>
        <w:top w:val="none" w:sz="0" w:space="0" w:color="auto"/>
        <w:left w:val="none" w:sz="0" w:space="0" w:color="auto"/>
        <w:bottom w:val="none" w:sz="0" w:space="0" w:color="auto"/>
        <w:right w:val="none" w:sz="0" w:space="0" w:color="auto"/>
      </w:divBdr>
    </w:div>
    <w:div w:id="65685058">
      <w:bodyDiv w:val="1"/>
      <w:marLeft w:val="0"/>
      <w:marRight w:val="0"/>
      <w:marTop w:val="0"/>
      <w:marBottom w:val="0"/>
      <w:divBdr>
        <w:top w:val="none" w:sz="0" w:space="0" w:color="auto"/>
        <w:left w:val="none" w:sz="0" w:space="0" w:color="auto"/>
        <w:bottom w:val="none" w:sz="0" w:space="0" w:color="auto"/>
        <w:right w:val="none" w:sz="0" w:space="0" w:color="auto"/>
      </w:divBdr>
    </w:div>
    <w:div w:id="73359201">
      <w:bodyDiv w:val="1"/>
      <w:marLeft w:val="0"/>
      <w:marRight w:val="0"/>
      <w:marTop w:val="0"/>
      <w:marBottom w:val="0"/>
      <w:divBdr>
        <w:top w:val="none" w:sz="0" w:space="0" w:color="auto"/>
        <w:left w:val="none" w:sz="0" w:space="0" w:color="auto"/>
        <w:bottom w:val="none" w:sz="0" w:space="0" w:color="auto"/>
        <w:right w:val="none" w:sz="0" w:space="0" w:color="auto"/>
      </w:divBdr>
    </w:div>
    <w:div w:id="73627000">
      <w:bodyDiv w:val="1"/>
      <w:marLeft w:val="0"/>
      <w:marRight w:val="0"/>
      <w:marTop w:val="0"/>
      <w:marBottom w:val="0"/>
      <w:divBdr>
        <w:top w:val="none" w:sz="0" w:space="0" w:color="auto"/>
        <w:left w:val="none" w:sz="0" w:space="0" w:color="auto"/>
        <w:bottom w:val="none" w:sz="0" w:space="0" w:color="auto"/>
        <w:right w:val="none" w:sz="0" w:space="0" w:color="auto"/>
      </w:divBdr>
    </w:div>
    <w:div w:id="74210012">
      <w:bodyDiv w:val="1"/>
      <w:marLeft w:val="0"/>
      <w:marRight w:val="0"/>
      <w:marTop w:val="0"/>
      <w:marBottom w:val="0"/>
      <w:divBdr>
        <w:top w:val="none" w:sz="0" w:space="0" w:color="auto"/>
        <w:left w:val="none" w:sz="0" w:space="0" w:color="auto"/>
        <w:bottom w:val="none" w:sz="0" w:space="0" w:color="auto"/>
        <w:right w:val="none" w:sz="0" w:space="0" w:color="auto"/>
      </w:divBdr>
    </w:div>
    <w:div w:id="75245038">
      <w:bodyDiv w:val="1"/>
      <w:marLeft w:val="0"/>
      <w:marRight w:val="0"/>
      <w:marTop w:val="0"/>
      <w:marBottom w:val="0"/>
      <w:divBdr>
        <w:top w:val="none" w:sz="0" w:space="0" w:color="auto"/>
        <w:left w:val="none" w:sz="0" w:space="0" w:color="auto"/>
        <w:bottom w:val="none" w:sz="0" w:space="0" w:color="auto"/>
        <w:right w:val="none" w:sz="0" w:space="0" w:color="auto"/>
      </w:divBdr>
    </w:div>
    <w:div w:id="88235732">
      <w:bodyDiv w:val="1"/>
      <w:marLeft w:val="0"/>
      <w:marRight w:val="0"/>
      <w:marTop w:val="0"/>
      <w:marBottom w:val="0"/>
      <w:divBdr>
        <w:top w:val="none" w:sz="0" w:space="0" w:color="auto"/>
        <w:left w:val="none" w:sz="0" w:space="0" w:color="auto"/>
        <w:bottom w:val="none" w:sz="0" w:space="0" w:color="auto"/>
        <w:right w:val="none" w:sz="0" w:space="0" w:color="auto"/>
      </w:divBdr>
    </w:div>
    <w:div w:id="97869805">
      <w:bodyDiv w:val="1"/>
      <w:marLeft w:val="0"/>
      <w:marRight w:val="0"/>
      <w:marTop w:val="0"/>
      <w:marBottom w:val="0"/>
      <w:divBdr>
        <w:top w:val="none" w:sz="0" w:space="0" w:color="auto"/>
        <w:left w:val="none" w:sz="0" w:space="0" w:color="auto"/>
        <w:bottom w:val="none" w:sz="0" w:space="0" w:color="auto"/>
        <w:right w:val="none" w:sz="0" w:space="0" w:color="auto"/>
      </w:divBdr>
    </w:div>
    <w:div w:id="106512008">
      <w:bodyDiv w:val="1"/>
      <w:marLeft w:val="0"/>
      <w:marRight w:val="0"/>
      <w:marTop w:val="0"/>
      <w:marBottom w:val="0"/>
      <w:divBdr>
        <w:top w:val="none" w:sz="0" w:space="0" w:color="auto"/>
        <w:left w:val="none" w:sz="0" w:space="0" w:color="auto"/>
        <w:bottom w:val="none" w:sz="0" w:space="0" w:color="auto"/>
        <w:right w:val="none" w:sz="0" w:space="0" w:color="auto"/>
      </w:divBdr>
    </w:div>
    <w:div w:id="118643461">
      <w:bodyDiv w:val="1"/>
      <w:marLeft w:val="0"/>
      <w:marRight w:val="0"/>
      <w:marTop w:val="0"/>
      <w:marBottom w:val="0"/>
      <w:divBdr>
        <w:top w:val="none" w:sz="0" w:space="0" w:color="auto"/>
        <w:left w:val="none" w:sz="0" w:space="0" w:color="auto"/>
        <w:bottom w:val="none" w:sz="0" w:space="0" w:color="auto"/>
        <w:right w:val="none" w:sz="0" w:space="0" w:color="auto"/>
      </w:divBdr>
    </w:div>
    <w:div w:id="122815066">
      <w:bodyDiv w:val="1"/>
      <w:marLeft w:val="0"/>
      <w:marRight w:val="0"/>
      <w:marTop w:val="0"/>
      <w:marBottom w:val="0"/>
      <w:divBdr>
        <w:top w:val="none" w:sz="0" w:space="0" w:color="auto"/>
        <w:left w:val="none" w:sz="0" w:space="0" w:color="auto"/>
        <w:bottom w:val="none" w:sz="0" w:space="0" w:color="auto"/>
        <w:right w:val="none" w:sz="0" w:space="0" w:color="auto"/>
      </w:divBdr>
    </w:div>
    <w:div w:id="123157184">
      <w:bodyDiv w:val="1"/>
      <w:marLeft w:val="0"/>
      <w:marRight w:val="0"/>
      <w:marTop w:val="0"/>
      <w:marBottom w:val="0"/>
      <w:divBdr>
        <w:top w:val="none" w:sz="0" w:space="0" w:color="auto"/>
        <w:left w:val="none" w:sz="0" w:space="0" w:color="auto"/>
        <w:bottom w:val="none" w:sz="0" w:space="0" w:color="auto"/>
        <w:right w:val="none" w:sz="0" w:space="0" w:color="auto"/>
      </w:divBdr>
    </w:div>
    <w:div w:id="129636876">
      <w:bodyDiv w:val="1"/>
      <w:marLeft w:val="0"/>
      <w:marRight w:val="0"/>
      <w:marTop w:val="0"/>
      <w:marBottom w:val="0"/>
      <w:divBdr>
        <w:top w:val="none" w:sz="0" w:space="0" w:color="auto"/>
        <w:left w:val="none" w:sz="0" w:space="0" w:color="auto"/>
        <w:bottom w:val="none" w:sz="0" w:space="0" w:color="auto"/>
        <w:right w:val="none" w:sz="0" w:space="0" w:color="auto"/>
      </w:divBdr>
    </w:div>
    <w:div w:id="131798808">
      <w:bodyDiv w:val="1"/>
      <w:marLeft w:val="0"/>
      <w:marRight w:val="0"/>
      <w:marTop w:val="0"/>
      <w:marBottom w:val="0"/>
      <w:divBdr>
        <w:top w:val="none" w:sz="0" w:space="0" w:color="auto"/>
        <w:left w:val="none" w:sz="0" w:space="0" w:color="auto"/>
        <w:bottom w:val="none" w:sz="0" w:space="0" w:color="auto"/>
        <w:right w:val="none" w:sz="0" w:space="0" w:color="auto"/>
      </w:divBdr>
    </w:div>
    <w:div w:id="137304298">
      <w:bodyDiv w:val="1"/>
      <w:marLeft w:val="0"/>
      <w:marRight w:val="0"/>
      <w:marTop w:val="0"/>
      <w:marBottom w:val="0"/>
      <w:divBdr>
        <w:top w:val="none" w:sz="0" w:space="0" w:color="auto"/>
        <w:left w:val="none" w:sz="0" w:space="0" w:color="auto"/>
        <w:bottom w:val="none" w:sz="0" w:space="0" w:color="auto"/>
        <w:right w:val="none" w:sz="0" w:space="0" w:color="auto"/>
      </w:divBdr>
    </w:div>
    <w:div w:id="140463327">
      <w:bodyDiv w:val="1"/>
      <w:marLeft w:val="0"/>
      <w:marRight w:val="0"/>
      <w:marTop w:val="0"/>
      <w:marBottom w:val="0"/>
      <w:divBdr>
        <w:top w:val="none" w:sz="0" w:space="0" w:color="auto"/>
        <w:left w:val="none" w:sz="0" w:space="0" w:color="auto"/>
        <w:bottom w:val="none" w:sz="0" w:space="0" w:color="auto"/>
        <w:right w:val="none" w:sz="0" w:space="0" w:color="auto"/>
      </w:divBdr>
    </w:div>
    <w:div w:id="143283824">
      <w:bodyDiv w:val="1"/>
      <w:marLeft w:val="0"/>
      <w:marRight w:val="0"/>
      <w:marTop w:val="0"/>
      <w:marBottom w:val="0"/>
      <w:divBdr>
        <w:top w:val="none" w:sz="0" w:space="0" w:color="auto"/>
        <w:left w:val="none" w:sz="0" w:space="0" w:color="auto"/>
        <w:bottom w:val="none" w:sz="0" w:space="0" w:color="auto"/>
        <w:right w:val="none" w:sz="0" w:space="0" w:color="auto"/>
      </w:divBdr>
    </w:div>
    <w:div w:id="146476443">
      <w:bodyDiv w:val="1"/>
      <w:marLeft w:val="0"/>
      <w:marRight w:val="0"/>
      <w:marTop w:val="0"/>
      <w:marBottom w:val="0"/>
      <w:divBdr>
        <w:top w:val="none" w:sz="0" w:space="0" w:color="auto"/>
        <w:left w:val="none" w:sz="0" w:space="0" w:color="auto"/>
        <w:bottom w:val="none" w:sz="0" w:space="0" w:color="auto"/>
        <w:right w:val="none" w:sz="0" w:space="0" w:color="auto"/>
      </w:divBdr>
    </w:div>
    <w:div w:id="157309733">
      <w:bodyDiv w:val="1"/>
      <w:marLeft w:val="0"/>
      <w:marRight w:val="0"/>
      <w:marTop w:val="0"/>
      <w:marBottom w:val="0"/>
      <w:divBdr>
        <w:top w:val="none" w:sz="0" w:space="0" w:color="auto"/>
        <w:left w:val="none" w:sz="0" w:space="0" w:color="auto"/>
        <w:bottom w:val="none" w:sz="0" w:space="0" w:color="auto"/>
        <w:right w:val="none" w:sz="0" w:space="0" w:color="auto"/>
      </w:divBdr>
    </w:div>
    <w:div w:id="157774018">
      <w:bodyDiv w:val="1"/>
      <w:marLeft w:val="0"/>
      <w:marRight w:val="0"/>
      <w:marTop w:val="0"/>
      <w:marBottom w:val="0"/>
      <w:divBdr>
        <w:top w:val="none" w:sz="0" w:space="0" w:color="auto"/>
        <w:left w:val="none" w:sz="0" w:space="0" w:color="auto"/>
        <w:bottom w:val="none" w:sz="0" w:space="0" w:color="auto"/>
        <w:right w:val="none" w:sz="0" w:space="0" w:color="auto"/>
      </w:divBdr>
    </w:div>
    <w:div w:id="164324159">
      <w:bodyDiv w:val="1"/>
      <w:marLeft w:val="0"/>
      <w:marRight w:val="0"/>
      <w:marTop w:val="0"/>
      <w:marBottom w:val="0"/>
      <w:divBdr>
        <w:top w:val="none" w:sz="0" w:space="0" w:color="auto"/>
        <w:left w:val="none" w:sz="0" w:space="0" w:color="auto"/>
        <w:bottom w:val="none" w:sz="0" w:space="0" w:color="auto"/>
        <w:right w:val="none" w:sz="0" w:space="0" w:color="auto"/>
      </w:divBdr>
    </w:div>
    <w:div w:id="174854434">
      <w:bodyDiv w:val="1"/>
      <w:marLeft w:val="0"/>
      <w:marRight w:val="0"/>
      <w:marTop w:val="0"/>
      <w:marBottom w:val="0"/>
      <w:divBdr>
        <w:top w:val="none" w:sz="0" w:space="0" w:color="auto"/>
        <w:left w:val="none" w:sz="0" w:space="0" w:color="auto"/>
        <w:bottom w:val="none" w:sz="0" w:space="0" w:color="auto"/>
        <w:right w:val="none" w:sz="0" w:space="0" w:color="auto"/>
      </w:divBdr>
    </w:div>
    <w:div w:id="198590514">
      <w:bodyDiv w:val="1"/>
      <w:marLeft w:val="0"/>
      <w:marRight w:val="0"/>
      <w:marTop w:val="0"/>
      <w:marBottom w:val="0"/>
      <w:divBdr>
        <w:top w:val="none" w:sz="0" w:space="0" w:color="auto"/>
        <w:left w:val="none" w:sz="0" w:space="0" w:color="auto"/>
        <w:bottom w:val="none" w:sz="0" w:space="0" w:color="auto"/>
        <w:right w:val="none" w:sz="0" w:space="0" w:color="auto"/>
      </w:divBdr>
    </w:div>
    <w:div w:id="200168931">
      <w:bodyDiv w:val="1"/>
      <w:marLeft w:val="0"/>
      <w:marRight w:val="0"/>
      <w:marTop w:val="0"/>
      <w:marBottom w:val="0"/>
      <w:divBdr>
        <w:top w:val="none" w:sz="0" w:space="0" w:color="auto"/>
        <w:left w:val="none" w:sz="0" w:space="0" w:color="auto"/>
        <w:bottom w:val="none" w:sz="0" w:space="0" w:color="auto"/>
        <w:right w:val="none" w:sz="0" w:space="0" w:color="auto"/>
      </w:divBdr>
    </w:div>
    <w:div w:id="204177245">
      <w:bodyDiv w:val="1"/>
      <w:marLeft w:val="0"/>
      <w:marRight w:val="0"/>
      <w:marTop w:val="0"/>
      <w:marBottom w:val="0"/>
      <w:divBdr>
        <w:top w:val="none" w:sz="0" w:space="0" w:color="auto"/>
        <w:left w:val="none" w:sz="0" w:space="0" w:color="auto"/>
        <w:bottom w:val="none" w:sz="0" w:space="0" w:color="auto"/>
        <w:right w:val="none" w:sz="0" w:space="0" w:color="auto"/>
      </w:divBdr>
    </w:div>
    <w:div w:id="253827969">
      <w:bodyDiv w:val="1"/>
      <w:marLeft w:val="0"/>
      <w:marRight w:val="0"/>
      <w:marTop w:val="0"/>
      <w:marBottom w:val="0"/>
      <w:divBdr>
        <w:top w:val="none" w:sz="0" w:space="0" w:color="auto"/>
        <w:left w:val="none" w:sz="0" w:space="0" w:color="auto"/>
        <w:bottom w:val="none" w:sz="0" w:space="0" w:color="auto"/>
        <w:right w:val="none" w:sz="0" w:space="0" w:color="auto"/>
      </w:divBdr>
    </w:div>
    <w:div w:id="265384397">
      <w:bodyDiv w:val="1"/>
      <w:marLeft w:val="0"/>
      <w:marRight w:val="0"/>
      <w:marTop w:val="0"/>
      <w:marBottom w:val="0"/>
      <w:divBdr>
        <w:top w:val="none" w:sz="0" w:space="0" w:color="auto"/>
        <w:left w:val="none" w:sz="0" w:space="0" w:color="auto"/>
        <w:bottom w:val="none" w:sz="0" w:space="0" w:color="auto"/>
        <w:right w:val="none" w:sz="0" w:space="0" w:color="auto"/>
      </w:divBdr>
    </w:div>
    <w:div w:id="266163517">
      <w:bodyDiv w:val="1"/>
      <w:marLeft w:val="0"/>
      <w:marRight w:val="0"/>
      <w:marTop w:val="0"/>
      <w:marBottom w:val="0"/>
      <w:divBdr>
        <w:top w:val="none" w:sz="0" w:space="0" w:color="auto"/>
        <w:left w:val="none" w:sz="0" w:space="0" w:color="auto"/>
        <w:bottom w:val="none" w:sz="0" w:space="0" w:color="auto"/>
        <w:right w:val="none" w:sz="0" w:space="0" w:color="auto"/>
      </w:divBdr>
    </w:div>
    <w:div w:id="275448646">
      <w:bodyDiv w:val="1"/>
      <w:marLeft w:val="0"/>
      <w:marRight w:val="0"/>
      <w:marTop w:val="0"/>
      <w:marBottom w:val="0"/>
      <w:divBdr>
        <w:top w:val="none" w:sz="0" w:space="0" w:color="auto"/>
        <w:left w:val="none" w:sz="0" w:space="0" w:color="auto"/>
        <w:bottom w:val="none" w:sz="0" w:space="0" w:color="auto"/>
        <w:right w:val="none" w:sz="0" w:space="0" w:color="auto"/>
      </w:divBdr>
    </w:div>
    <w:div w:id="281811582">
      <w:bodyDiv w:val="1"/>
      <w:marLeft w:val="0"/>
      <w:marRight w:val="0"/>
      <w:marTop w:val="0"/>
      <w:marBottom w:val="0"/>
      <w:divBdr>
        <w:top w:val="none" w:sz="0" w:space="0" w:color="auto"/>
        <w:left w:val="none" w:sz="0" w:space="0" w:color="auto"/>
        <w:bottom w:val="none" w:sz="0" w:space="0" w:color="auto"/>
        <w:right w:val="none" w:sz="0" w:space="0" w:color="auto"/>
      </w:divBdr>
    </w:div>
    <w:div w:id="288782205">
      <w:bodyDiv w:val="1"/>
      <w:marLeft w:val="0"/>
      <w:marRight w:val="0"/>
      <w:marTop w:val="0"/>
      <w:marBottom w:val="0"/>
      <w:divBdr>
        <w:top w:val="none" w:sz="0" w:space="0" w:color="auto"/>
        <w:left w:val="none" w:sz="0" w:space="0" w:color="auto"/>
        <w:bottom w:val="none" w:sz="0" w:space="0" w:color="auto"/>
        <w:right w:val="none" w:sz="0" w:space="0" w:color="auto"/>
      </w:divBdr>
      <w:divsChild>
        <w:div w:id="1181048976">
          <w:marLeft w:val="1685"/>
          <w:marRight w:val="0"/>
          <w:marTop w:val="240"/>
          <w:marBottom w:val="0"/>
          <w:divBdr>
            <w:top w:val="none" w:sz="0" w:space="0" w:color="auto"/>
            <w:left w:val="none" w:sz="0" w:space="0" w:color="auto"/>
            <w:bottom w:val="none" w:sz="0" w:space="0" w:color="auto"/>
            <w:right w:val="none" w:sz="0" w:space="0" w:color="auto"/>
          </w:divBdr>
        </w:div>
      </w:divsChild>
    </w:div>
    <w:div w:id="289555015">
      <w:bodyDiv w:val="1"/>
      <w:marLeft w:val="0"/>
      <w:marRight w:val="0"/>
      <w:marTop w:val="0"/>
      <w:marBottom w:val="0"/>
      <w:divBdr>
        <w:top w:val="none" w:sz="0" w:space="0" w:color="auto"/>
        <w:left w:val="none" w:sz="0" w:space="0" w:color="auto"/>
        <w:bottom w:val="none" w:sz="0" w:space="0" w:color="auto"/>
        <w:right w:val="none" w:sz="0" w:space="0" w:color="auto"/>
      </w:divBdr>
    </w:div>
    <w:div w:id="293484731">
      <w:bodyDiv w:val="1"/>
      <w:marLeft w:val="0"/>
      <w:marRight w:val="0"/>
      <w:marTop w:val="0"/>
      <w:marBottom w:val="0"/>
      <w:divBdr>
        <w:top w:val="none" w:sz="0" w:space="0" w:color="auto"/>
        <w:left w:val="none" w:sz="0" w:space="0" w:color="auto"/>
        <w:bottom w:val="none" w:sz="0" w:space="0" w:color="auto"/>
        <w:right w:val="none" w:sz="0" w:space="0" w:color="auto"/>
      </w:divBdr>
    </w:div>
    <w:div w:id="298345815">
      <w:bodyDiv w:val="1"/>
      <w:marLeft w:val="0"/>
      <w:marRight w:val="0"/>
      <w:marTop w:val="0"/>
      <w:marBottom w:val="0"/>
      <w:divBdr>
        <w:top w:val="none" w:sz="0" w:space="0" w:color="auto"/>
        <w:left w:val="none" w:sz="0" w:space="0" w:color="auto"/>
        <w:bottom w:val="none" w:sz="0" w:space="0" w:color="auto"/>
        <w:right w:val="none" w:sz="0" w:space="0" w:color="auto"/>
      </w:divBdr>
    </w:div>
    <w:div w:id="325014804">
      <w:bodyDiv w:val="1"/>
      <w:marLeft w:val="0"/>
      <w:marRight w:val="0"/>
      <w:marTop w:val="0"/>
      <w:marBottom w:val="0"/>
      <w:divBdr>
        <w:top w:val="none" w:sz="0" w:space="0" w:color="auto"/>
        <w:left w:val="none" w:sz="0" w:space="0" w:color="auto"/>
        <w:bottom w:val="none" w:sz="0" w:space="0" w:color="auto"/>
        <w:right w:val="none" w:sz="0" w:space="0" w:color="auto"/>
      </w:divBdr>
    </w:div>
    <w:div w:id="335688355">
      <w:bodyDiv w:val="1"/>
      <w:marLeft w:val="0"/>
      <w:marRight w:val="0"/>
      <w:marTop w:val="0"/>
      <w:marBottom w:val="0"/>
      <w:divBdr>
        <w:top w:val="none" w:sz="0" w:space="0" w:color="auto"/>
        <w:left w:val="none" w:sz="0" w:space="0" w:color="auto"/>
        <w:bottom w:val="none" w:sz="0" w:space="0" w:color="auto"/>
        <w:right w:val="none" w:sz="0" w:space="0" w:color="auto"/>
      </w:divBdr>
    </w:div>
    <w:div w:id="339626819">
      <w:bodyDiv w:val="1"/>
      <w:marLeft w:val="0"/>
      <w:marRight w:val="0"/>
      <w:marTop w:val="0"/>
      <w:marBottom w:val="0"/>
      <w:divBdr>
        <w:top w:val="none" w:sz="0" w:space="0" w:color="auto"/>
        <w:left w:val="none" w:sz="0" w:space="0" w:color="auto"/>
        <w:bottom w:val="none" w:sz="0" w:space="0" w:color="auto"/>
        <w:right w:val="none" w:sz="0" w:space="0" w:color="auto"/>
      </w:divBdr>
    </w:div>
    <w:div w:id="340284121">
      <w:bodyDiv w:val="1"/>
      <w:marLeft w:val="0"/>
      <w:marRight w:val="0"/>
      <w:marTop w:val="0"/>
      <w:marBottom w:val="0"/>
      <w:divBdr>
        <w:top w:val="none" w:sz="0" w:space="0" w:color="auto"/>
        <w:left w:val="none" w:sz="0" w:space="0" w:color="auto"/>
        <w:bottom w:val="none" w:sz="0" w:space="0" w:color="auto"/>
        <w:right w:val="none" w:sz="0" w:space="0" w:color="auto"/>
      </w:divBdr>
    </w:div>
    <w:div w:id="341055139">
      <w:bodyDiv w:val="1"/>
      <w:marLeft w:val="0"/>
      <w:marRight w:val="0"/>
      <w:marTop w:val="0"/>
      <w:marBottom w:val="0"/>
      <w:divBdr>
        <w:top w:val="none" w:sz="0" w:space="0" w:color="auto"/>
        <w:left w:val="none" w:sz="0" w:space="0" w:color="auto"/>
        <w:bottom w:val="none" w:sz="0" w:space="0" w:color="auto"/>
        <w:right w:val="none" w:sz="0" w:space="0" w:color="auto"/>
      </w:divBdr>
    </w:div>
    <w:div w:id="349768527">
      <w:bodyDiv w:val="1"/>
      <w:marLeft w:val="0"/>
      <w:marRight w:val="0"/>
      <w:marTop w:val="0"/>
      <w:marBottom w:val="0"/>
      <w:divBdr>
        <w:top w:val="none" w:sz="0" w:space="0" w:color="auto"/>
        <w:left w:val="none" w:sz="0" w:space="0" w:color="auto"/>
        <w:bottom w:val="none" w:sz="0" w:space="0" w:color="auto"/>
        <w:right w:val="none" w:sz="0" w:space="0" w:color="auto"/>
      </w:divBdr>
    </w:div>
    <w:div w:id="352994786">
      <w:bodyDiv w:val="1"/>
      <w:marLeft w:val="0"/>
      <w:marRight w:val="0"/>
      <w:marTop w:val="0"/>
      <w:marBottom w:val="0"/>
      <w:divBdr>
        <w:top w:val="none" w:sz="0" w:space="0" w:color="auto"/>
        <w:left w:val="none" w:sz="0" w:space="0" w:color="auto"/>
        <w:bottom w:val="none" w:sz="0" w:space="0" w:color="auto"/>
        <w:right w:val="none" w:sz="0" w:space="0" w:color="auto"/>
      </w:divBdr>
      <w:divsChild>
        <w:div w:id="1323658943">
          <w:marLeft w:val="1267"/>
          <w:marRight w:val="0"/>
          <w:marTop w:val="180"/>
          <w:marBottom w:val="0"/>
          <w:divBdr>
            <w:top w:val="none" w:sz="0" w:space="0" w:color="auto"/>
            <w:left w:val="none" w:sz="0" w:space="0" w:color="auto"/>
            <w:bottom w:val="none" w:sz="0" w:space="0" w:color="auto"/>
            <w:right w:val="none" w:sz="0" w:space="0" w:color="auto"/>
          </w:divBdr>
        </w:div>
        <w:div w:id="936402674">
          <w:marLeft w:val="1267"/>
          <w:marRight w:val="0"/>
          <w:marTop w:val="180"/>
          <w:marBottom w:val="0"/>
          <w:divBdr>
            <w:top w:val="none" w:sz="0" w:space="0" w:color="auto"/>
            <w:left w:val="none" w:sz="0" w:space="0" w:color="auto"/>
            <w:bottom w:val="none" w:sz="0" w:space="0" w:color="auto"/>
            <w:right w:val="none" w:sz="0" w:space="0" w:color="auto"/>
          </w:divBdr>
        </w:div>
      </w:divsChild>
    </w:div>
    <w:div w:id="371224185">
      <w:bodyDiv w:val="1"/>
      <w:marLeft w:val="0"/>
      <w:marRight w:val="0"/>
      <w:marTop w:val="0"/>
      <w:marBottom w:val="0"/>
      <w:divBdr>
        <w:top w:val="none" w:sz="0" w:space="0" w:color="auto"/>
        <w:left w:val="none" w:sz="0" w:space="0" w:color="auto"/>
        <w:bottom w:val="none" w:sz="0" w:space="0" w:color="auto"/>
        <w:right w:val="none" w:sz="0" w:space="0" w:color="auto"/>
      </w:divBdr>
    </w:div>
    <w:div w:id="388963292">
      <w:bodyDiv w:val="1"/>
      <w:marLeft w:val="0"/>
      <w:marRight w:val="0"/>
      <w:marTop w:val="0"/>
      <w:marBottom w:val="0"/>
      <w:divBdr>
        <w:top w:val="none" w:sz="0" w:space="0" w:color="auto"/>
        <w:left w:val="none" w:sz="0" w:space="0" w:color="auto"/>
        <w:bottom w:val="none" w:sz="0" w:space="0" w:color="auto"/>
        <w:right w:val="none" w:sz="0" w:space="0" w:color="auto"/>
      </w:divBdr>
      <w:divsChild>
        <w:div w:id="1032652768">
          <w:marLeft w:val="562"/>
          <w:marRight w:val="0"/>
          <w:marTop w:val="316"/>
          <w:marBottom w:val="0"/>
          <w:divBdr>
            <w:top w:val="none" w:sz="0" w:space="0" w:color="auto"/>
            <w:left w:val="none" w:sz="0" w:space="0" w:color="auto"/>
            <w:bottom w:val="none" w:sz="0" w:space="0" w:color="auto"/>
            <w:right w:val="none" w:sz="0" w:space="0" w:color="auto"/>
          </w:divBdr>
        </w:div>
      </w:divsChild>
    </w:div>
    <w:div w:id="390346290">
      <w:bodyDiv w:val="1"/>
      <w:marLeft w:val="0"/>
      <w:marRight w:val="0"/>
      <w:marTop w:val="0"/>
      <w:marBottom w:val="0"/>
      <w:divBdr>
        <w:top w:val="none" w:sz="0" w:space="0" w:color="auto"/>
        <w:left w:val="none" w:sz="0" w:space="0" w:color="auto"/>
        <w:bottom w:val="none" w:sz="0" w:space="0" w:color="auto"/>
        <w:right w:val="none" w:sz="0" w:space="0" w:color="auto"/>
      </w:divBdr>
    </w:div>
    <w:div w:id="416752331">
      <w:bodyDiv w:val="1"/>
      <w:marLeft w:val="0"/>
      <w:marRight w:val="0"/>
      <w:marTop w:val="0"/>
      <w:marBottom w:val="0"/>
      <w:divBdr>
        <w:top w:val="none" w:sz="0" w:space="0" w:color="auto"/>
        <w:left w:val="none" w:sz="0" w:space="0" w:color="auto"/>
        <w:bottom w:val="none" w:sz="0" w:space="0" w:color="auto"/>
        <w:right w:val="none" w:sz="0" w:space="0" w:color="auto"/>
      </w:divBdr>
    </w:div>
    <w:div w:id="445740280">
      <w:bodyDiv w:val="1"/>
      <w:marLeft w:val="0"/>
      <w:marRight w:val="0"/>
      <w:marTop w:val="0"/>
      <w:marBottom w:val="0"/>
      <w:divBdr>
        <w:top w:val="none" w:sz="0" w:space="0" w:color="auto"/>
        <w:left w:val="none" w:sz="0" w:space="0" w:color="auto"/>
        <w:bottom w:val="none" w:sz="0" w:space="0" w:color="auto"/>
        <w:right w:val="none" w:sz="0" w:space="0" w:color="auto"/>
      </w:divBdr>
    </w:div>
    <w:div w:id="456677724">
      <w:bodyDiv w:val="1"/>
      <w:marLeft w:val="0"/>
      <w:marRight w:val="0"/>
      <w:marTop w:val="0"/>
      <w:marBottom w:val="0"/>
      <w:divBdr>
        <w:top w:val="none" w:sz="0" w:space="0" w:color="auto"/>
        <w:left w:val="none" w:sz="0" w:space="0" w:color="auto"/>
        <w:bottom w:val="none" w:sz="0" w:space="0" w:color="auto"/>
        <w:right w:val="none" w:sz="0" w:space="0" w:color="auto"/>
      </w:divBdr>
    </w:div>
    <w:div w:id="461340016">
      <w:bodyDiv w:val="1"/>
      <w:marLeft w:val="0"/>
      <w:marRight w:val="0"/>
      <w:marTop w:val="0"/>
      <w:marBottom w:val="0"/>
      <w:divBdr>
        <w:top w:val="none" w:sz="0" w:space="0" w:color="auto"/>
        <w:left w:val="none" w:sz="0" w:space="0" w:color="auto"/>
        <w:bottom w:val="none" w:sz="0" w:space="0" w:color="auto"/>
        <w:right w:val="none" w:sz="0" w:space="0" w:color="auto"/>
      </w:divBdr>
      <w:divsChild>
        <w:div w:id="951133574">
          <w:marLeft w:val="1267"/>
          <w:marRight w:val="0"/>
          <w:marTop w:val="120"/>
          <w:marBottom w:val="60"/>
          <w:divBdr>
            <w:top w:val="none" w:sz="0" w:space="0" w:color="auto"/>
            <w:left w:val="none" w:sz="0" w:space="0" w:color="auto"/>
            <w:bottom w:val="none" w:sz="0" w:space="0" w:color="auto"/>
            <w:right w:val="none" w:sz="0" w:space="0" w:color="auto"/>
          </w:divBdr>
        </w:div>
      </w:divsChild>
    </w:div>
    <w:div w:id="502862072">
      <w:bodyDiv w:val="1"/>
      <w:marLeft w:val="0"/>
      <w:marRight w:val="0"/>
      <w:marTop w:val="0"/>
      <w:marBottom w:val="0"/>
      <w:divBdr>
        <w:top w:val="none" w:sz="0" w:space="0" w:color="auto"/>
        <w:left w:val="none" w:sz="0" w:space="0" w:color="auto"/>
        <w:bottom w:val="none" w:sz="0" w:space="0" w:color="auto"/>
        <w:right w:val="none" w:sz="0" w:space="0" w:color="auto"/>
      </w:divBdr>
    </w:div>
    <w:div w:id="506797849">
      <w:bodyDiv w:val="1"/>
      <w:marLeft w:val="0"/>
      <w:marRight w:val="0"/>
      <w:marTop w:val="0"/>
      <w:marBottom w:val="0"/>
      <w:divBdr>
        <w:top w:val="none" w:sz="0" w:space="0" w:color="auto"/>
        <w:left w:val="none" w:sz="0" w:space="0" w:color="auto"/>
        <w:bottom w:val="none" w:sz="0" w:space="0" w:color="auto"/>
        <w:right w:val="none" w:sz="0" w:space="0" w:color="auto"/>
      </w:divBdr>
    </w:div>
    <w:div w:id="514929938">
      <w:bodyDiv w:val="1"/>
      <w:marLeft w:val="0"/>
      <w:marRight w:val="0"/>
      <w:marTop w:val="0"/>
      <w:marBottom w:val="0"/>
      <w:divBdr>
        <w:top w:val="none" w:sz="0" w:space="0" w:color="auto"/>
        <w:left w:val="none" w:sz="0" w:space="0" w:color="auto"/>
        <w:bottom w:val="none" w:sz="0" w:space="0" w:color="auto"/>
        <w:right w:val="none" w:sz="0" w:space="0" w:color="auto"/>
      </w:divBdr>
    </w:div>
    <w:div w:id="519396029">
      <w:bodyDiv w:val="1"/>
      <w:marLeft w:val="0"/>
      <w:marRight w:val="0"/>
      <w:marTop w:val="0"/>
      <w:marBottom w:val="0"/>
      <w:divBdr>
        <w:top w:val="none" w:sz="0" w:space="0" w:color="auto"/>
        <w:left w:val="none" w:sz="0" w:space="0" w:color="auto"/>
        <w:bottom w:val="none" w:sz="0" w:space="0" w:color="auto"/>
        <w:right w:val="none" w:sz="0" w:space="0" w:color="auto"/>
      </w:divBdr>
    </w:div>
    <w:div w:id="520511319">
      <w:bodyDiv w:val="1"/>
      <w:marLeft w:val="0"/>
      <w:marRight w:val="0"/>
      <w:marTop w:val="0"/>
      <w:marBottom w:val="0"/>
      <w:divBdr>
        <w:top w:val="none" w:sz="0" w:space="0" w:color="auto"/>
        <w:left w:val="none" w:sz="0" w:space="0" w:color="auto"/>
        <w:bottom w:val="none" w:sz="0" w:space="0" w:color="auto"/>
        <w:right w:val="none" w:sz="0" w:space="0" w:color="auto"/>
      </w:divBdr>
    </w:div>
    <w:div w:id="537593324">
      <w:bodyDiv w:val="1"/>
      <w:marLeft w:val="0"/>
      <w:marRight w:val="0"/>
      <w:marTop w:val="0"/>
      <w:marBottom w:val="0"/>
      <w:divBdr>
        <w:top w:val="none" w:sz="0" w:space="0" w:color="auto"/>
        <w:left w:val="none" w:sz="0" w:space="0" w:color="auto"/>
        <w:bottom w:val="none" w:sz="0" w:space="0" w:color="auto"/>
        <w:right w:val="none" w:sz="0" w:space="0" w:color="auto"/>
      </w:divBdr>
    </w:div>
    <w:div w:id="552355146">
      <w:bodyDiv w:val="1"/>
      <w:marLeft w:val="0"/>
      <w:marRight w:val="0"/>
      <w:marTop w:val="0"/>
      <w:marBottom w:val="0"/>
      <w:divBdr>
        <w:top w:val="none" w:sz="0" w:space="0" w:color="auto"/>
        <w:left w:val="none" w:sz="0" w:space="0" w:color="auto"/>
        <w:bottom w:val="none" w:sz="0" w:space="0" w:color="auto"/>
        <w:right w:val="none" w:sz="0" w:space="0" w:color="auto"/>
      </w:divBdr>
    </w:div>
    <w:div w:id="565384602">
      <w:bodyDiv w:val="1"/>
      <w:marLeft w:val="0"/>
      <w:marRight w:val="0"/>
      <w:marTop w:val="0"/>
      <w:marBottom w:val="0"/>
      <w:divBdr>
        <w:top w:val="none" w:sz="0" w:space="0" w:color="auto"/>
        <w:left w:val="none" w:sz="0" w:space="0" w:color="auto"/>
        <w:bottom w:val="none" w:sz="0" w:space="0" w:color="auto"/>
        <w:right w:val="none" w:sz="0" w:space="0" w:color="auto"/>
      </w:divBdr>
    </w:div>
    <w:div w:id="571738579">
      <w:bodyDiv w:val="1"/>
      <w:marLeft w:val="0"/>
      <w:marRight w:val="0"/>
      <w:marTop w:val="0"/>
      <w:marBottom w:val="0"/>
      <w:divBdr>
        <w:top w:val="none" w:sz="0" w:space="0" w:color="auto"/>
        <w:left w:val="none" w:sz="0" w:space="0" w:color="auto"/>
        <w:bottom w:val="none" w:sz="0" w:space="0" w:color="auto"/>
        <w:right w:val="none" w:sz="0" w:space="0" w:color="auto"/>
      </w:divBdr>
    </w:div>
    <w:div w:id="574517059">
      <w:bodyDiv w:val="1"/>
      <w:marLeft w:val="0"/>
      <w:marRight w:val="0"/>
      <w:marTop w:val="0"/>
      <w:marBottom w:val="0"/>
      <w:divBdr>
        <w:top w:val="none" w:sz="0" w:space="0" w:color="auto"/>
        <w:left w:val="none" w:sz="0" w:space="0" w:color="auto"/>
        <w:bottom w:val="none" w:sz="0" w:space="0" w:color="auto"/>
        <w:right w:val="none" w:sz="0" w:space="0" w:color="auto"/>
      </w:divBdr>
      <w:divsChild>
        <w:div w:id="667902140">
          <w:marLeft w:val="432"/>
          <w:marRight w:val="0"/>
          <w:marTop w:val="240"/>
          <w:marBottom w:val="0"/>
          <w:divBdr>
            <w:top w:val="none" w:sz="0" w:space="0" w:color="auto"/>
            <w:left w:val="none" w:sz="0" w:space="0" w:color="auto"/>
            <w:bottom w:val="none" w:sz="0" w:space="0" w:color="auto"/>
            <w:right w:val="none" w:sz="0" w:space="0" w:color="auto"/>
          </w:divBdr>
        </w:div>
      </w:divsChild>
    </w:div>
    <w:div w:id="575866350">
      <w:bodyDiv w:val="1"/>
      <w:marLeft w:val="0"/>
      <w:marRight w:val="0"/>
      <w:marTop w:val="0"/>
      <w:marBottom w:val="0"/>
      <w:divBdr>
        <w:top w:val="none" w:sz="0" w:space="0" w:color="auto"/>
        <w:left w:val="none" w:sz="0" w:space="0" w:color="auto"/>
        <w:bottom w:val="none" w:sz="0" w:space="0" w:color="auto"/>
        <w:right w:val="none" w:sz="0" w:space="0" w:color="auto"/>
      </w:divBdr>
    </w:div>
    <w:div w:id="576088585">
      <w:bodyDiv w:val="1"/>
      <w:marLeft w:val="0"/>
      <w:marRight w:val="0"/>
      <w:marTop w:val="0"/>
      <w:marBottom w:val="0"/>
      <w:divBdr>
        <w:top w:val="none" w:sz="0" w:space="0" w:color="auto"/>
        <w:left w:val="none" w:sz="0" w:space="0" w:color="auto"/>
        <w:bottom w:val="none" w:sz="0" w:space="0" w:color="auto"/>
        <w:right w:val="none" w:sz="0" w:space="0" w:color="auto"/>
      </w:divBdr>
    </w:div>
    <w:div w:id="584530248">
      <w:bodyDiv w:val="1"/>
      <w:marLeft w:val="0"/>
      <w:marRight w:val="0"/>
      <w:marTop w:val="0"/>
      <w:marBottom w:val="0"/>
      <w:divBdr>
        <w:top w:val="none" w:sz="0" w:space="0" w:color="auto"/>
        <w:left w:val="none" w:sz="0" w:space="0" w:color="auto"/>
        <w:bottom w:val="none" w:sz="0" w:space="0" w:color="auto"/>
        <w:right w:val="none" w:sz="0" w:space="0" w:color="auto"/>
      </w:divBdr>
    </w:div>
    <w:div w:id="590234648">
      <w:bodyDiv w:val="1"/>
      <w:marLeft w:val="0"/>
      <w:marRight w:val="0"/>
      <w:marTop w:val="0"/>
      <w:marBottom w:val="0"/>
      <w:divBdr>
        <w:top w:val="none" w:sz="0" w:space="0" w:color="auto"/>
        <w:left w:val="none" w:sz="0" w:space="0" w:color="auto"/>
        <w:bottom w:val="none" w:sz="0" w:space="0" w:color="auto"/>
        <w:right w:val="none" w:sz="0" w:space="0" w:color="auto"/>
      </w:divBdr>
    </w:div>
    <w:div w:id="592511653">
      <w:bodyDiv w:val="1"/>
      <w:marLeft w:val="0"/>
      <w:marRight w:val="0"/>
      <w:marTop w:val="0"/>
      <w:marBottom w:val="0"/>
      <w:divBdr>
        <w:top w:val="none" w:sz="0" w:space="0" w:color="auto"/>
        <w:left w:val="none" w:sz="0" w:space="0" w:color="auto"/>
        <w:bottom w:val="none" w:sz="0" w:space="0" w:color="auto"/>
        <w:right w:val="none" w:sz="0" w:space="0" w:color="auto"/>
      </w:divBdr>
    </w:div>
    <w:div w:id="619646829">
      <w:bodyDiv w:val="1"/>
      <w:marLeft w:val="0"/>
      <w:marRight w:val="0"/>
      <w:marTop w:val="0"/>
      <w:marBottom w:val="0"/>
      <w:divBdr>
        <w:top w:val="none" w:sz="0" w:space="0" w:color="auto"/>
        <w:left w:val="none" w:sz="0" w:space="0" w:color="auto"/>
        <w:bottom w:val="none" w:sz="0" w:space="0" w:color="auto"/>
        <w:right w:val="none" w:sz="0" w:space="0" w:color="auto"/>
      </w:divBdr>
    </w:div>
    <w:div w:id="656350458">
      <w:bodyDiv w:val="1"/>
      <w:marLeft w:val="0"/>
      <w:marRight w:val="0"/>
      <w:marTop w:val="0"/>
      <w:marBottom w:val="0"/>
      <w:divBdr>
        <w:top w:val="none" w:sz="0" w:space="0" w:color="auto"/>
        <w:left w:val="none" w:sz="0" w:space="0" w:color="auto"/>
        <w:bottom w:val="none" w:sz="0" w:space="0" w:color="auto"/>
        <w:right w:val="none" w:sz="0" w:space="0" w:color="auto"/>
      </w:divBdr>
    </w:div>
    <w:div w:id="673342673">
      <w:bodyDiv w:val="1"/>
      <w:marLeft w:val="0"/>
      <w:marRight w:val="0"/>
      <w:marTop w:val="0"/>
      <w:marBottom w:val="0"/>
      <w:divBdr>
        <w:top w:val="none" w:sz="0" w:space="0" w:color="auto"/>
        <w:left w:val="none" w:sz="0" w:space="0" w:color="auto"/>
        <w:bottom w:val="none" w:sz="0" w:space="0" w:color="auto"/>
        <w:right w:val="none" w:sz="0" w:space="0" w:color="auto"/>
      </w:divBdr>
    </w:div>
    <w:div w:id="694841327">
      <w:bodyDiv w:val="1"/>
      <w:marLeft w:val="0"/>
      <w:marRight w:val="0"/>
      <w:marTop w:val="0"/>
      <w:marBottom w:val="0"/>
      <w:divBdr>
        <w:top w:val="none" w:sz="0" w:space="0" w:color="auto"/>
        <w:left w:val="none" w:sz="0" w:space="0" w:color="auto"/>
        <w:bottom w:val="none" w:sz="0" w:space="0" w:color="auto"/>
        <w:right w:val="none" w:sz="0" w:space="0" w:color="auto"/>
      </w:divBdr>
    </w:div>
    <w:div w:id="710541686">
      <w:bodyDiv w:val="1"/>
      <w:marLeft w:val="0"/>
      <w:marRight w:val="0"/>
      <w:marTop w:val="0"/>
      <w:marBottom w:val="0"/>
      <w:divBdr>
        <w:top w:val="none" w:sz="0" w:space="0" w:color="auto"/>
        <w:left w:val="none" w:sz="0" w:space="0" w:color="auto"/>
        <w:bottom w:val="none" w:sz="0" w:space="0" w:color="auto"/>
        <w:right w:val="none" w:sz="0" w:space="0" w:color="auto"/>
      </w:divBdr>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23724876">
      <w:bodyDiv w:val="1"/>
      <w:marLeft w:val="0"/>
      <w:marRight w:val="0"/>
      <w:marTop w:val="0"/>
      <w:marBottom w:val="0"/>
      <w:divBdr>
        <w:top w:val="none" w:sz="0" w:space="0" w:color="auto"/>
        <w:left w:val="none" w:sz="0" w:space="0" w:color="auto"/>
        <w:bottom w:val="none" w:sz="0" w:space="0" w:color="auto"/>
        <w:right w:val="none" w:sz="0" w:space="0" w:color="auto"/>
      </w:divBdr>
    </w:div>
    <w:div w:id="735081717">
      <w:bodyDiv w:val="1"/>
      <w:marLeft w:val="0"/>
      <w:marRight w:val="0"/>
      <w:marTop w:val="0"/>
      <w:marBottom w:val="0"/>
      <w:divBdr>
        <w:top w:val="none" w:sz="0" w:space="0" w:color="auto"/>
        <w:left w:val="none" w:sz="0" w:space="0" w:color="auto"/>
        <w:bottom w:val="none" w:sz="0" w:space="0" w:color="auto"/>
        <w:right w:val="none" w:sz="0" w:space="0" w:color="auto"/>
      </w:divBdr>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742414353">
      <w:bodyDiv w:val="1"/>
      <w:marLeft w:val="0"/>
      <w:marRight w:val="0"/>
      <w:marTop w:val="0"/>
      <w:marBottom w:val="0"/>
      <w:divBdr>
        <w:top w:val="none" w:sz="0" w:space="0" w:color="auto"/>
        <w:left w:val="none" w:sz="0" w:space="0" w:color="auto"/>
        <w:bottom w:val="none" w:sz="0" w:space="0" w:color="auto"/>
        <w:right w:val="none" w:sz="0" w:space="0" w:color="auto"/>
      </w:divBdr>
    </w:div>
    <w:div w:id="750466030">
      <w:bodyDiv w:val="1"/>
      <w:marLeft w:val="0"/>
      <w:marRight w:val="0"/>
      <w:marTop w:val="0"/>
      <w:marBottom w:val="0"/>
      <w:divBdr>
        <w:top w:val="none" w:sz="0" w:space="0" w:color="auto"/>
        <w:left w:val="none" w:sz="0" w:space="0" w:color="auto"/>
        <w:bottom w:val="none" w:sz="0" w:space="0" w:color="auto"/>
        <w:right w:val="none" w:sz="0" w:space="0" w:color="auto"/>
      </w:divBdr>
    </w:div>
    <w:div w:id="751316434">
      <w:bodyDiv w:val="1"/>
      <w:marLeft w:val="0"/>
      <w:marRight w:val="0"/>
      <w:marTop w:val="0"/>
      <w:marBottom w:val="0"/>
      <w:divBdr>
        <w:top w:val="none" w:sz="0" w:space="0" w:color="auto"/>
        <w:left w:val="none" w:sz="0" w:space="0" w:color="auto"/>
        <w:bottom w:val="none" w:sz="0" w:space="0" w:color="auto"/>
        <w:right w:val="none" w:sz="0" w:space="0" w:color="auto"/>
      </w:divBdr>
    </w:div>
    <w:div w:id="753359207">
      <w:bodyDiv w:val="1"/>
      <w:marLeft w:val="0"/>
      <w:marRight w:val="0"/>
      <w:marTop w:val="0"/>
      <w:marBottom w:val="0"/>
      <w:divBdr>
        <w:top w:val="none" w:sz="0" w:space="0" w:color="auto"/>
        <w:left w:val="none" w:sz="0" w:space="0" w:color="auto"/>
        <w:bottom w:val="none" w:sz="0" w:space="0" w:color="auto"/>
        <w:right w:val="none" w:sz="0" w:space="0" w:color="auto"/>
      </w:divBdr>
      <w:divsChild>
        <w:div w:id="209001064">
          <w:marLeft w:val="2261"/>
          <w:marRight w:val="0"/>
          <w:marTop w:val="160"/>
          <w:marBottom w:val="0"/>
          <w:divBdr>
            <w:top w:val="none" w:sz="0" w:space="0" w:color="auto"/>
            <w:left w:val="none" w:sz="0" w:space="0" w:color="auto"/>
            <w:bottom w:val="none" w:sz="0" w:space="0" w:color="auto"/>
            <w:right w:val="none" w:sz="0" w:space="0" w:color="auto"/>
          </w:divBdr>
        </w:div>
        <w:div w:id="2146699626">
          <w:marLeft w:val="2261"/>
          <w:marRight w:val="0"/>
          <w:marTop w:val="160"/>
          <w:marBottom w:val="0"/>
          <w:divBdr>
            <w:top w:val="none" w:sz="0" w:space="0" w:color="auto"/>
            <w:left w:val="none" w:sz="0" w:space="0" w:color="auto"/>
            <w:bottom w:val="none" w:sz="0" w:space="0" w:color="auto"/>
            <w:right w:val="none" w:sz="0" w:space="0" w:color="auto"/>
          </w:divBdr>
        </w:div>
      </w:divsChild>
    </w:div>
    <w:div w:id="759763361">
      <w:bodyDiv w:val="1"/>
      <w:marLeft w:val="0"/>
      <w:marRight w:val="0"/>
      <w:marTop w:val="0"/>
      <w:marBottom w:val="0"/>
      <w:divBdr>
        <w:top w:val="none" w:sz="0" w:space="0" w:color="auto"/>
        <w:left w:val="none" w:sz="0" w:space="0" w:color="auto"/>
        <w:bottom w:val="none" w:sz="0" w:space="0" w:color="auto"/>
        <w:right w:val="none" w:sz="0" w:space="0" w:color="auto"/>
      </w:divBdr>
      <w:divsChild>
        <w:div w:id="1418474567">
          <w:marLeft w:val="432"/>
          <w:marRight w:val="0"/>
          <w:marTop w:val="240"/>
          <w:marBottom w:val="0"/>
          <w:divBdr>
            <w:top w:val="none" w:sz="0" w:space="0" w:color="auto"/>
            <w:left w:val="none" w:sz="0" w:space="0" w:color="auto"/>
            <w:bottom w:val="none" w:sz="0" w:space="0" w:color="auto"/>
            <w:right w:val="none" w:sz="0" w:space="0" w:color="auto"/>
          </w:divBdr>
        </w:div>
      </w:divsChild>
    </w:div>
    <w:div w:id="765733214">
      <w:bodyDiv w:val="1"/>
      <w:marLeft w:val="0"/>
      <w:marRight w:val="0"/>
      <w:marTop w:val="0"/>
      <w:marBottom w:val="0"/>
      <w:divBdr>
        <w:top w:val="none" w:sz="0" w:space="0" w:color="auto"/>
        <w:left w:val="none" w:sz="0" w:space="0" w:color="auto"/>
        <w:bottom w:val="none" w:sz="0" w:space="0" w:color="auto"/>
        <w:right w:val="none" w:sz="0" w:space="0" w:color="auto"/>
      </w:divBdr>
    </w:div>
    <w:div w:id="766467992">
      <w:bodyDiv w:val="1"/>
      <w:marLeft w:val="0"/>
      <w:marRight w:val="0"/>
      <w:marTop w:val="0"/>
      <w:marBottom w:val="0"/>
      <w:divBdr>
        <w:top w:val="none" w:sz="0" w:space="0" w:color="auto"/>
        <w:left w:val="none" w:sz="0" w:space="0" w:color="auto"/>
        <w:bottom w:val="none" w:sz="0" w:space="0" w:color="auto"/>
        <w:right w:val="none" w:sz="0" w:space="0" w:color="auto"/>
      </w:divBdr>
    </w:div>
    <w:div w:id="768815109">
      <w:bodyDiv w:val="1"/>
      <w:marLeft w:val="0"/>
      <w:marRight w:val="0"/>
      <w:marTop w:val="0"/>
      <w:marBottom w:val="0"/>
      <w:divBdr>
        <w:top w:val="none" w:sz="0" w:space="0" w:color="auto"/>
        <w:left w:val="none" w:sz="0" w:space="0" w:color="auto"/>
        <w:bottom w:val="none" w:sz="0" w:space="0" w:color="auto"/>
        <w:right w:val="none" w:sz="0" w:space="0" w:color="auto"/>
      </w:divBdr>
    </w:div>
    <w:div w:id="774977921">
      <w:bodyDiv w:val="1"/>
      <w:marLeft w:val="0"/>
      <w:marRight w:val="0"/>
      <w:marTop w:val="0"/>
      <w:marBottom w:val="0"/>
      <w:divBdr>
        <w:top w:val="none" w:sz="0" w:space="0" w:color="auto"/>
        <w:left w:val="none" w:sz="0" w:space="0" w:color="auto"/>
        <w:bottom w:val="none" w:sz="0" w:space="0" w:color="auto"/>
        <w:right w:val="none" w:sz="0" w:space="0" w:color="auto"/>
      </w:divBdr>
    </w:div>
    <w:div w:id="782382962">
      <w:bodyDiv w:val="1"/>
      <w:marLeft w:val="0"/>
      <w:marRight w:val="0"/>
      <w:marTop w:val="0"/>
      <w:marBottom w:val="0"/>
      <w:divBdr>
        <w:top w:val="none" w:sz="0" w:space="0" w:color="auto"/>
        <w:left w:val="none" w:sz="0" w:space="0" w:color="auto"/>
        <w:bottom w:val="none" w:sz="0" w:space="0" w:color="auto"/>
        <w:right w:val="none" w:sz="0" w:space="0" w:color="auto"/>
      </w:divBdr>
    </w:div>
    <w:div w:id="790710407">
      <w:bodyDiv w:val="1"/>
      <w:marLeft w:val="0"/>
      <w:marRight w:val="0"/>
      <w:marTop w:val="0"/>
      <w:marBottom w:val="0"/>
      <w:divBdr>
        <w:top w:val="none" w:sz="0" w:space="0" w:color="auto"/>
        <w:left w:val="none" w:sz="0" w:space="0" w:color="auto"/>
        <w:bottom w:val="none" w:sz="0" w:space="0" w:color="auto"/>
        <w:right w:val="none" w:sz="0" w:space="0" w:color="auto"/>
      </w:divBdr>
    </w:div>
    <w:div w:id="802775799">
      <w:bodyDiv w:val="1"/>
      <w:marLeft w:val="0"/>
      <w:marRight w:val="0"/>
      <w:marTop w:val="0"/>
      <w:marBottom w:val="0"/>
      <w:divBdr>
        <w:top w:val="none" w:sz="0" w:space="0" w:color="auto"/>
        <w:left w:val="none" w:sz="0" w:space="0" w:color="auto"/>
        <w:bottom w:val="none" w:sz="0" w:space="0" w:color="auto"/>
        <w:right w:val="none" w:sz="0" w:space="0" w:color="auto"/>
      </w:divBdr>
    </w:div>
    <w:div w:id="833302219">
      <w:bodyDiv w:val="1"/>
      <w:marLeft w:val="0"/>
      <w:marRight w:val="0"/>
      <w:marTop w:val="0"/>
      <w:marBottom w:val="0"/>
      <w:divBdr>
        <w:top w:val="none" w:sz="0" w:space="0" w:color="auto"/>
        <w:left w:val="none" w:sz="0" w:space="0" w:color="auto"/>
        <w:bottom w:val="none" w:sz="0" w:space="0" w:color="auto"/>
        <w:right w:val="none" w:sz="0" w:space="0" w:color="auto"/>
      </w:divBdr>
    </w:div>
    <w:div w:id="839547069">
      <w:bodyDiv w:val="1"/>
      <w:marLeft w:val="0"/>
      <w:marRight w:val="0"/>
      <w:marTop w:val="0"/>
      <w:marBottom w:val="0"/>
      <w:divBdr>
        <w:top w:val="none" w:sz="0" w:space="0" w:color="auto"/>
        <w:left w:val="none" w:sz="0" w:space="0" w:color="auto"/>
        <w:bottom w:val="none" w:sz="0" w:space="0" w:color="auto"/>
        <w:right w:val="none" w:sz="0" w:space="0" w:color="auto"/>
      </w:divBdr>
    </w:div>
    <w:div w:id="842204947">
      <w:bodyDiv w:val="1"/>
      <w:marLeft w:val="0"/>
      <w:marRight w:val="0"/>
      <w:marTop w:val="0"/>
      <w:marBottom w:val="0"/>
      <w:divBdr>
        <w:top w:val="none" w:sz="0" w:space="0" w:color="auto"/>
        <w:left w:val="none" w:sz="0" w:space="0" w:color="auto"/>
        <w:bottom w:val="none" w:sz="0" w:space="0" w:color="auto"/>
        <w:right w:val="none" w:sz="0" w:space="0" w:color="auto"/>
      </w:divBdr>
    </w:div>
    <w:div w:id="850531338">
      <w:bodyDiv w:val="1"/>
      <w:marLeft w:val="0"/>
      <w:marRight w:val="0"/>
      <w:marTop w:val="0"/>
      <w:marBottom w:val="0"/>
      <w:divBdr>
        <w:top w:val="none" w:sz="0" w:space="0" w:color="auto"/>
        <w:left w:val="none" w:sz="0" w:space="0" w:color="auto"/>
        <w:bottom w:val="none" w:sz="0" w:space="0" w:color="auto"/>
        <w:right w:val="none" w:sz="0" w:space="0" w:color="auto"/>
      </w:divBdr>
    </w:div>
    <w:div w:id="854537924">
      <w:bodyDiv w:val="1"/>
      <w:marLeft w:val="0"/>
      <w:marRight w:val="0"/>
      <w:marTop w:val="0"/>
      <w:marBottom w:val="0"/>
      <w:divBdr>
        <w:top w:val="none" w:sz="0" w:space="0" w:color="auto"/>
        <w:left w:val="none" w:sz="0" w:space="0" w:color="auto"/>
        <w:bottom w:val="none" w:sz="0" w:space="0" w:color="auto"/>
        <w:right w:val="none" w:sz="0" w:space="0" w:color="auto"/>
      </w:divBdr>
    </w:div>
    <w:div w:id="867184731">
      <w:bodyDiv w:val="1"/>
      <w:marLeft w:val="0"/>
      <w:marRight w:val="0"/>
      <w:marTop w:val="0"/>
      <w:marBottom w:val="0"/>
      <w:divBdr>
        <w:top w:val="none" w:sz="0" w:space="0" w:color="auto"/>
        <w:left w:val="none" w:sz="0" w:space="0" w:color="auto"/>
        <w:bottom w:val="none" w:sz="0" w:space="0" w:color="auto"/>
        <w:right w:val="none" w:sz="0" w:space="0" w:color="auto"/>
      </w:divBdr>
    </w:div>
    <w:div w:id="869411792">
      <w:bodyDiv w:val="1"/>
      <w:marLeft w:val="0"/>
      <w:marRight w:val="0"/>
      <w:marTop w:val="0"/>
      <w:marBottom w:val="0"/>
      <w:divBdr>
        <w:top w:val="none" w:sz="0" w:space="0" w:color="auto"/>
        <w:left w:val="none" w:sz="0" w:space="0" w:color="auto"/>
        <w:bottom w:val="none" w:sz="0" w:space="0" w:color="auto"/>
        <w:right w:val="none" w:sz="0" w:space="0" w:color="auto"/>
      </w:divBdr>
    </w:div>
    <w:div w:id="871721328">
      <w:bodyDiv w:val="1"/>
      <w:marLeft w:val="0"/>
      <w:marRight w:val="0"/>
      <w:marTop w:val="0"/>
      <w:marBottom w:val="0"/>
      <w:divBdr>
        <w:top w:val="none" w:sz="0" w:space="0" w:color="auto"/>
        <w:left w:val="none" w:sz="0" w:space="0" w:color="auto"/>
        <w:bottom w:val="none" w:sz="0" w:space="0" w:color="auto"/>
        <w:right w:val="none" w:sz="0" w:space="0" w:color="auto"/>
      </w:divBdr>
    </w:div>
    <w:div w:id="873346746">
      <w:bodyDiv w:val="1"/>
      <w:marLeft w:val="0"/>
      <w:marRight w:val="0"/>
      <w:marTop w:val="0"/>
      <w:marBottom w:val="0"/>
      <w:divBdr>
        <w:top w:val="none" w:sz="0" w:space="0" w:color="auto"/>
        <w:left w:val="none" w:sz="0" w:space="0" w:color="auto"/>
        <w:bottom w:val="none" w:sz="0" w:space="0" w:color="auto"/>
        <w:right w:val="none" w:sz="0" w:space="0" w:color="auto"/>
      </w:divBdr>
    </w:div>
    <w:div w:id="886571915">
      <w:bodyDiv w:val="1"/>
      <w:marLeft w:val="0"/>
      <w:marRight w:val="0"/>
      <w:marTop w:val="0"/>
      <w:marBottom w:val="0"/>
      <w:divBdr>
        <w:top w:val="none" w:sz="0" w:space="0" w:color="auto"/>
        <w:left w:val="none" w:sz="0" w:space="0" w:color="auto"/>
        <w:bottom w:val="none" w:sz="0" w:space="0" w:color="auto"/>
        <w:right w:val="none" w:sz="0" w:space="0" w:color="auto"/>
      </w:divBdr>
    </w:div>
    <w:div w:id="891963187">
      <w:bodyDiv w:val="1"/>
      <w:marLeft w:val="0"/>
      <w:marRight w:val="0"/>
      <w:marTop w:val="0"/>
      <w:marBottom w:val="0"/>
      <w:divBdr>
        <w:top w:val="none" w:sz="0" w:space="0" w:color="auto"/>
        <w:left w:val="none" w:sz="0" w:space="0" w:color="auto"/>
        <w:bottom w:val="none" w:sz="0" w:space="0" w:color="auto"/>
        <w:right w:val="none" w:sz="0" w:space="0" w:color="auto"/>
      </w:divBdr>
    </w:div>
    <w:div w:id="896671743">
      <w:bodyDiv w:val="1"/>
      <w:marLeft w:val="0"/>
      <w:marRight w:val="0"/>
      <w:marTop w:val="0"/>
      <w:marBottom w:val="0"/>
      <w:divBdr>
        <w:top w:val="none" w:sz="0" w:space="0" w:color="auto"/>
        <w:left w:val="none" w:sz="0" w:space="0" w:color="auto"/>
        <w:bottom w:val="none" w:sz="0" w:space="0" w:color="auto"/>
        <w:right w:val="none" w:sz="0" w:space="0" w:color="auto"/>
      </w:divBdr>
    </w:div>
    <w:div w:id="903182268">
      <w:bodyDiv w:val="1"/>
      <w:marLeft w:val="0"/>
      <w:marRight w:val="0"/>
      <w:marTop w:val="0"/>
      <w:marBottom w:val="0"/>
      <w:divBdr>
        <w:top w:val="none" w:sz="0" w:space="0" w:color="auto"/>
        <w:left w:val="none" w:sz="0" w:space="0" w:color="auto"/>
        <w:bottom w:val="none" w:sz="0" w:space="0" w:color="auto"/>
        <w:right w:val="none" w:sz="0" w:space="0" w:color="auto"/>
      </w:divBdr>
    </w:div>
    <w:div w:id="904336756">
      <w:bodyDiv w:val="1"/>
      <w:marLeft w:val="0"/>
      <w:marRight w:val="0"/>
      <w:marTop w:val="0"/>
      <w:marBottom w:val="0"/>
      <w:divBdr>
        <w:top w:val="none" w:sz="0" w:space="0" w:color="auto"/>
        <w:left w:val="none" w:sz="0" w:space="0" w:color="auto"/>
        <w:bottom w:val="none" w:sz="0" w:space="0" w:color="auto"/>
        <w:right w:val="none" w:sz="0" w:space="0" w:color="auto"/>
      </w:divBdr>
    </w:div>
    <w:div w:id="933128004">
      <w:bodyDiv w:val="1"/>
      <w:marLeft w:val="0"/>
      <w:marRight w:val="0"/>
      <w:marTop w:val="0"/>
      <w:marBottom w:val="0"/>
      <w:divBdr>
        <w:top w:val="none" w:sz="0" w:space="0" w:color="auto"/>
        <w:left w:val="none" w:sz="0" w:space="0" w:color="auto"/>
        <w:bottom w:val="none" w:sz="0" w:space="0" w:color="auto"/>
        <w:right w:val="none" w:sz="0" w:space="0" w:color="auto"/>
      </w:divBdr>
    </w:div>
    <w:div w:id="933627924">
      <w:bodyDiv w:val="1"/>
      <w:marLeft w:val="0"/>
      <w:marRight w:val="0"/>
      <w:marTop w:val="0"/>
      <w:marBottom w:val="0"/>
      <w:divBdr>
        <w:top w:val="none" w:sz="0" w:space="0" w:color="auto"/>
        <w:left w:val="none" w:sz="0" w:space="0" w:color="auto"/>
        <w:bottom w:val="none" w:sz="0" w:space="0" w:color="auto"/>
        <w:right w:val="none" w:sz="0" w:space="0" w:color="auto"/>
      </w:divBdr>
    </w:div>
    <w:div w:id="940142181">
      <w:bodyDiv w:val="1"/>
      <w:marLeft w:val="0"/>
      <w:marRight w:val="0"/>
      <w:marTop w:val="0"/>
      <w:marBottom w:val="0"/>
      <w:divBdr>
        <w:top w:val="none" w:sz="0" w:space="0" w:color="auto"/>
        <w:left w:val="none" w:sz="0" w:space="0" w:color="auto"/>
        <w:bottom w:val="none" w:sz="0" w:space="0" w:color="auto"/>
        <w:right w:val="none" w:sz="0" w:space="0" w:color="auto"/>
      </w:divBdr>
      <w:divsChild>
        <w:div w:id="313070992">
          <w:marLeft w:val="1267"/>
          <w:marRight w:val="0"/>
          <w:marTop w:val="180"/>
          <w:marBottom w:val="0"/>
          <w:divBdr>
            <w:top w:val="none" w:sz="0" w:space="0" w:color="auto"/>
            <w:left w:val="none" w:sz="0" w:space="0" w:color="auto"/>
            <w:bottom w:val="none" w:sz="0" w:space="0" w:color="auto"/>
            <w:right w:val="none" w:sz="0" w:space="0" w:color="auto"/>
          </w:divBdr>
        </w:div>
      </w:divsChild>
    </w:div>
    <w:div w:id="956180430">
      <w:bodyDiv w:val="1"/>
      <w:marLeft w:val="0"/>
      <w:marRight w:val="0"/>
      <w:marTop w:val="0"/>
      <w:marBottom w:val="0"/>
      <w:divBdr>
        <w:top w:val="none" w:sz="0" w:space="0" w:color="auto"/>
        <w:left w:val="none" w:sz="0" w:space="0" w:color="auto"/>
        <w:bottom w:val="none" w:sz="0" w:space="0" w:color="auto"/>
        <w:right w:val="none" w:sz="0" w:space="0" w:color="auto"/>
      </w:divBdr>
    </w:div>
    <w:div w:id="966423940">
      <w:bodyDiv w:val="1"/>
      <w:marLeft w:val="0"/>
      <w:marRight w:val="0"/>
      <w:marTop w:val="0"/>
      <w:marBottom w:val="0"/>
      <w:divBdr>
        <w:top w:val="none" w:sz="0" w:space="0" w:color="auto"/>
        <w:left w:val="none" w:sz="0" w:space="0" w:color="auto"/>
        <w:bottom w:val="none" w:sz="0" w:space="0" w:color="auto"/>
        <w:right w:val="none" w:sz="0" w:space="0" w:color="auto"/>
      </w:divBdr>
    </w:div>
    <w:div w:id="972909720">
      <w:bodyDiv w:val="1"/>
      <w:marLeft w:val="0"/>
      <w:marRight w:val="0"/>
      <w:marTop w:val="0"/>
      <w:marBottom w:val="0"/>
      <w:divBdr>
        <w:top w:val="none" w:sz="0" w:space="0" w:color="auto"/>
        <w:left w:val="none" w:sz="0" w:space="0" w:color="auto"/>
        <w:bottom w:val="none" w:sz="0" w:space="0" w:color="auto"/>
        <w:right w:val="none" w:sz="0" w:space="0" w:color="auto"/>
      </w:divBdr>
    </w:div>
    <w:div w:id="999776220">
      <w:bodyDiv w:val="1"/>
      <w:marLeft w:val="0"/>
      <w:marRight w:val="0"/>
      <w:marTop w:val="0"/>
      <w:marBottom w:val="0"/>
      <w:divBdr>
        <w:top w:val="none" w:sz="0" w:space="0" w:color="auto"/>
        <w:left w:val="none" w:sz="0" w:space="0" w:color="auto"/>
        <w:bottom w:val="none" w:sz="0" w:space="0" w:color="auto"/>
        <w:right w:val="none" w:sz="0" w:space="0" w:color="auto"/>
      </w:divBdr>
      <w:divsChild>
        <w:div w:id="178659477">
          <w:marLeft w:val="1382"/>
          <w:marRight w:val="0"/>
          <w:marTop w:val="180"/>
          <w:marBottom w:val="0"/>
          <w:divBdr>
            <w:top w:val="none" w:sz="0" w:space="0" w:color="auto"/>
            <w:left w:val="none" w:sz="0" w:space="0" w:color="auto"/>
            <w:bottom w:val="none" w:sz="0" w:space="0" w:color="auto"/>
            <w:right w:val="none" w:sz="0" w:space="0" w:color="auto"/>
          </w:divBdr>
        </w:div>
        <w:div w:id="357005757">
          <w:marLeft w:val="432"/>
          <w:marRight w:val="0"/>
          <w:marTop w:val="240"/>
          <w:marBottom w:val="0"/>
          <w:divBdr>
            <w:top w:val="none" w:sz="0" w:space="0" w:color="auto"/>
            <w:left w:val="none" w:sz="0" w:space="0" w:color="auto"/>
            <w:bottom w:val="none" w:sz="0" w:space="0" w:color="auto"/>
            <w:right w:val="none" w:sz="0" w:space="0" w:color="auto"/>
          </w:divBdr>
        </w:div>
        <w:div w:id="422646240">
          <w:marLeft w:val="1382"/>
          <w:marRight w:val="0"/>
          <w:marTop w:val="180"/>
          <w:marBottom w:val="0"/>
          <w:divBdr>
            <w:top w:val="none" w:sz="0" w:space="0" w:color="auto"/>
            <w:left w:val="none" w:sz="0" w:space="0" w:color="auto"/>
            <w:bottom w:val="none" w:sz="0" w:space="0" w:color="auto"/>
            <w:right w:val="none" w:sz="0" w:space="0" w:color="auto"/>
          </w:divBdr>
        </w:div>
        <w:div w:id="560099531">
          <w:marLeft w:val="1382"/>
          <w:marRight w:val="0"/>
          <w:marTop w:val="180"/>
          <w:marBottom w:val="0"/>
          <w:divBdr>
            <w:top w:val="none" w:sz="0" w:space="0" w:color="auto"/>
            <w:left w:val="none" w:sz="0" w:space="0" w:color="auto"/>
            <w:bottom w:val="none" w:sz="0" w:space="0" w:color="auto"/>
            <w:right w:val="none" w:sz="0" w:space="0" w:color="auto"/>
          </w:divBdr>
        </w:div>
        <w:div w:id="889848201">
          <w:marLeft w:val="432"/>
          <w:marRight w:val="0"/>
          <w:marTop w:val="240"/>
          <w:marBottom w:val="0"/>
          <w:divBdr>
            <w:top w:val="none" w:sz="0" w:space="0" w:color="auto"/>
            <w:left w:val="none" w:sz="0" w:space="0" w:color="auto"/>
            <w:bottom w:val="none" w:sz="0" w:space="0" w:color="auto"/>
            <w:right w:val="none" w:sz="0" w:space="0" w:color="auto"/>
          </w:divBdr>
        </w:div>
        <w:div w:id="902448457">
          <w:marLeft w:val="1555"/>
          <w:marRight w:val="0"/>
          <w:marTop w:val="180"/>
          <w:marBottom w:val="0"/>
          <w:divBdr>
            <w:top w:val="none" w:sz="0" w:space="0" w:color="auto"/>
            <w:left w:val="none" w:sz="0" w:space="0" w:color="auto"/>
            <w:bottom w:val="none" w:sz="0" w:space="0" w:color="auto"/>
            <w:right w:val="none" w:sz="0" w:space="0" w:color="auto"/>
          </w:divBdr>
        </w:div>
        <w:div w:id="973677279">
          <w:marLeft w:val="1382"/>
          <w:marRight w:val="0"/>
          <w:marTop w:val="180"/>
          <w:marBottom w:val="0"/>
          <w:divBdr>
            <w:top w:val="none" w:sz="0" w:space="0" w:color="auto"/>
            <w:left w:val="none" w:sz="0" w:space="0" w:color="auto"/>
            <w:bottom w:val="none" w:sz="0" w:space="0" w:color="auto"/>
            <w:right w:val="none" w:sz="0" w:space="0" w:color="auto"/>
          </w:divBdr>
        </w:div>
        <w:div w:id="1275359439">
          <w:marLeft w:val="432"/>
          <w:marRight w:val="0"/>
          <w:marTop w:val="240"/>
          <w:marBottom w:val="0"/>
          <w:divBdr>
            <w:top w:val="none" w:sz="0" w:space="0" w:color="auto"/>
            <w:left w:val="none" w:sz="0" w:space="0" w:color="auto"/>
            <w:bottom w:val="none" w:sz="0" w:space="0" w:color="auto"/>
            <w:right w:val="none" w:sz="0" w:space="0" w:color="auto"/>
          </w:divBdr>
        </w:div>
        <w:div w:id="1371146953">
          <w:marLeft w:val="1382"/>
          <w:marRight w:val="0"/>
          <w:marTop w:val="180"/>
          <w:marBottom w:val="0"/>
          <w:divBdr>
            <w:top w:val="none" w:sz="0" w:space="0" w:color="auto"/>
            <w:left w:val="none" w:sz="0" w:space="0" w:color="auto"/>
            <w:bottom w:val="none" w:sz="0" w:space="0" w:color="auto"/>
            <w:right w:val="none" w:sz="0" w:space="0" w:color="auto"/>
          </w:divBdr>
        </w:div>
        <w:div w:id="1478689616">
          <w:marLeft w:val="1382"/>
          <w:marRight w:val="0"/>
          <w:marTop w:val="180"/>
          <w:marBottom w:val="0"/>
          <w:divBdr>
            <w:top w:val="none" w:sz="0" w:space="0" w:color="auto"/>
            <w:left w:val="none" w:sz="0" w:space="0" w:color="auto"/>
            <w:bottom w:val="none" w:sz="0" w:space="0" w:color="auto"/>
            <w:right w:val="none" w:sz="0" w:space="0" w:color="auto"/>
          </w:divBdr>
        </w:div>
        <w:div w:id="1761565507">
          <w:marLeft w:val="1555"/>
          <w:marRight w:val="0"/>
          <w:marTop w:val="180"/>
          <w:marBottom w:val="0"/>
          <w:divBdr>
            <w:top w:val="none" w:sz="0" w:space="0" w:color="auto"/>
            <w:left w:val="none" w:sz="0" w:space="0" w:color="auto"/>
            <w:bottom w:val="none" w:sz="0" w:space="0" w:color="auto"/>
            <w:right w:val="none" w:sz="0" w:space="0" w:color="auto"/>
          </w:divBdr>
        </w:div>
        <w:div w:id="2069834682">
          <w:marLeft w:val="432"/>
          <w:marRight w:val="0"/>
          <w:marTop w:val="240"/>
          <w:marBottom w:val="0"/>
          <w:divBdr>
            <w:top w:val="none" w:sz="0" w:space="0" w:color="auto"/>
            <w:left w:val="none" w:sz="0" w:space="0" w:color="auto"/>
            <w:bottom w:val="none" w:sz="0" w:space="0" w:color="auto"/>
            <w:right w:val="none" w:sz="0" w:space="0" w:color="auto"/>
          </w:divBdr>
        </w:div>
      </w:divsChild>
    </w:div>
    <w:div w:id="1007908242">
      <w:bodyDiv w:val="1"/>
      <w:marLeft w:val="0"/>
      <w:marRight w:val="0"/>
      <w:marTop w:val="0"/>
      <w:marBottom w:val="0"/>
      <w:divBdr>
        <w:top w:val="none" w:sz="0" w:space="0" w:color="auto"/>
        <w:left w:val="none" w:sz="0" w:space="0" w:color="auto"/>
        <w:bottom w:val="none" w:sz="0" w:space="0" w:color="auto"/>
        <w:right w:val="none" w:sz="0" w:space="0" w:color="auto"/>
      </w:divBdr>
    </w:div>
    <w:div w:id="1009986888">
      <w:bodyDiv w:val="1"/>
      <w:marLeft w:val="0"/>
      <w:marRight w:val="0"/>
      <w:marTop w:val="0"/>
      <w:marBottom w:val="0"/>
      <w:divBdr>
        <w:top w:val="none" w:sz="0" w:space="0" w:color="auto"/>
        <w:left w:val="none" w:sz="0" w:space="0" w:color="auto"/>
        <w:bottom w:val="none" w:sz="0" w:space="0" w:color="auto"/>
        <w:right w:val="none" w:sz="0" w:space="0" w:color="auto"/>
      </w:divBdr>
    </w:div>
    <w:div w:id="1019355116">
      <w:bodyDiv w:val="1"/>
      <w:marLeft w:val="0"/>
      <w:marRight w:val="0"/>
      <w:marTop w:val="0"/>
      <w:marBottom w:val="0"/>
      <w:divBdr>
        <w:top w:val="none" w:sz="0" w:space="0" w:color="auto"/>
        <w:left w:val="none" w:sz="0" w:space="0" w:color="auto"/>
        <w:bottom w:val="none" w:sz="0" w:space="0" w:color="auto"/>
        <w:right w:val="none" w:sz="0" w:space="0" w:color="auto"/>
      </w:divBdr>
    </w:div>
    <w:div w:id="1036541364">
      <w:bodyDiv w:val="1"/>
      <w:marLeft w:val="0"/>
      <w:marRight w:val="0"/>
      <w:marTop w:val="0"/>
      <w:marBottom w:val="0"/>
      <w:divBdr>
        <w:top w:val="none" w:sz="0" w:space="0" w:color="auto"/>
        <w:left w:val="none" w:sz="0" w:space="0" w:color="auto"/>
        <w:bottom w:val="none" w:sz="0" w:space="0" w:color="auto"/>
        <w:right w:val="none" w:sz="0" w:space="0" w:color="auto"/>
      </w:divBdr>
    </w:div>
    <w:div w:id="1045367702">
      <w:bodyDiv w:val="1"/>
      <w:marLeft w:val="0"/>
      <w:marRight w:val="0"/>
      <w:marTop w:val="0"/>
      <w:marBottom w:val="0"/>
      <w:divBdr>
        <w:top w:val="none" w:sz="0" w:space="0" w:color="auto"/>
        <w:left w:val="none" w:sz="0" w:space="0" w:color="auto"/>
        <w:bottom w:val="none" w:sz="0" w:space="0" w:color="auto"/>
        <w:right w:val="none" w:sz="0" w:space="0" w:color="auto"/>
      </w:divBdr>
    </w:div>
    <w:div w:id="1049304793">
      <w:bodyDiv w:val="1"/>
      <w:marLeft w:val="0"/>
      <w:marRight w:val="0"/>
      <w:marTop w:val="0"/>
      <w:marBottom w:val="0"/>
      <w:divBdr>
        <w:top w:val="none" w:sz="0" w:space="0" w:color="auto"/>
        <w:left w:val="none" w:sz="0" w:space="0" w:color="auto"/>
        <w:bottom w:val="none" w:sz="0" w:space="0" w:color="auto"/>
        <w:right w:val="none" w:sz="0" w:space="0" w:color="auto"/>
      </w:divBdr>
    </w:div>
    <w:div w:id="1063605741">
      <w:bodyDiv w:val="1"/>
      <w:marLeft w:val="0"/>
      <w:marRight w:val="0"/>
      <w:marTop w:val="0"/>
      <w:marBottom w:val="0"/>
      <w:divBdr>
        <w:top w:val="none" w:sz="0" w:space="0" w:color="auto"/>
        <w:left w:val="none" w:sz="0" w:space="0" w:color="auto"/>
        <w:bottom w:val="none" w:sz="0" w:space="0" w:color="auto"/>
        <w:right w:val="none" w:sz="0" w:space="0" w:color="auto"/>
      </w:divBdr>
      <w:divsChild>
        <w:div w:id="886575684">
          <w:marLeft w:val="1267"/>
          <w:marRight w:val="0"/>
          <w:marTop w:val="120"/>
          <w:marBottom w:val="0"/>
          <w:divBdr>
            <w:top w:val="none" w:sz="0" w:space="0" w:color="auto"/>
            <w:left w:val="none" w:sz="0" w:space="0" w:color="auto"/>
            <w:bottom w:val="none" w:sz="0" w:space="0" w:color="auto"/>
            <w:right w:val="none" w:sz="0" w:space="0" w:color="auto"/>
          </w:divBdr>
        </w:div>
        <w:div w:id="965544192">
          <w:marLeft w:val="1267"/>
          <w:marRight w:val="0"/>
          <w:marTop w:val="120"/>
          <w:marBottom w:val="0"/>
          <w:divBdr>
            <w:top w:val="none" w:sz="0" w:space="0" w:color="auto"/>
            <w:left w:val="none" w:sz="0" w:space="0" w:color="auto"/>
            <w:bottom w:val="none" w:sz="0" w:space="0" w:color="auto"/>
            <w:right w:val="none" w:sz="0" w:space="0" w:color="auto"/>
          </w:divBdr>
        </w:div>
      </w:divsChild>
    </w:div>
    <w:div w:id="1082873811">
      <w:bodyDiv w:val="1"/>
      <w:marLeft w:val="0"/>
      <w:marRight w:val="0"/>
      <w:marTop w:val="0"/>
      <w:marBottom w:val="0"/>
      <w:divBdr>
        <w:top w:val="none" w:sz="0" w:space="0" w:color="auto"/>
        <w:left w:val="none" w:sz="0" w:space="0" w:color="auto"/>
        <w:bottom w:val="none" w:sz="0" w:space="0" w:color="auto"/>
        <w:right w:val="none" w:sz="0" w:space="0" w:color="auto"/>
      </w:divBdr>
    </w:div>
    <w:div w:id="1089696355">
      <w:bodyDiv w:val="1"/>
      <w:marLeft w:val="0"/>
      <w:marRight w:val="0"/>
      <w:marTop w:val="0"/>
      <w:marBottom w:val="0"/>
      <w:divBdr>
        <w:top w:val="none" w:sz="0" w:space="0" w:color="auto"/>
        <w:left w:val="none" w:sz="0" w:space="0" w:color="auto"/>
        <w:bottom w:val="none" w:sz="0" w:space="0" w:color="auto"/>
        <w:right w:val="none" w:sz="0" w:space="0" w:color="auto"/>
      </w:divBdr>
    </w:div>
    <w:div w:id="1091967532">
      <w:bodyDiv w:val="1"/>
      <w:marLeft w:val="0"/>
      <w:marRight w:val="0"/>
      <w:marTop w:val="0"/>
      <w:marBottom w:val="0"/>
      <w:divBdr>
        <w:top w:val="none" w:sz="0" w:space="0" w:color="auto"/>
        <w:left w:val="none" w:sz="0" w:space="0" w:color="auto"/>
        <w:bottom w:val="none" w:sz="0" w:space="0" w:color="auto"/>
        <w:right w:val="none" w:sz="0" w:space="0" w:color="auto"/>
      </w:divBdr>
    </w:div>
    <w:div w:id="1092628815">
      <w:bodyDiv w:val="1"/>
      <w:marLeft w:val="0"/>
      <w:marRight w:val="0"/>
      <w:marTop w:val="0"/>
      <w:marBottom w:val="0"/>
      <w:divBdr>
        <w:top w:val="none" w:sz="0" w:space="0" w:color="auto"/>
        <w:left w:val="none" w:sz="0" w:space="0" w:color="auto"/>
        <w:bottom w:val="none" w:sz="0" w:space="0" w:color="auto"/>
        <w:right w:val="none" w:sz="0" w:space="0" w:color="auto"/>
      </w:divBdr>
    </w:div>
    <w:div w:id="1103375534">
      <w:bodyDiv w:val="1"/>
      <w:marLeft w:val="0"/>
      <w:marRight w:val="0"/>
      <w:marTop w:val="0"/>
      <w:marBottom w:val="0"/>
      <w:divBdr>
        <w:top w:val="none" w:sz="0" w:space="0" w:color="auto"/>
        <w:left w:val="none" w:sz="0" w:space="0" w:color="auto"/>
        <w:bottom w:val="none" w:sz="0" w:space="0" w:color="auto"/>
        <w:right w:val="none" w:sz="0" w:space="0" w:color="auto"/>
      </w:divBdr>
    </w:div>
    <w:div w:id="1149907317">
      <w:bodyDiv w:val="1"/>
      <w:marLeft w:val="0"/>
      <w:marRight w:val="0"/>
      <w:marTop w:val="0"/>
      <w:marBottom w:val="0"/>
      <w:divBdr>
        <w:top w:val="none" w:sz="0" w:space="0" w:color="auto"/>
        <w:left w:val="none" w:sz="0" w:space="0" w:color="auto"/>
        <w:bottom w:val="none" w:sz="0" w:space="0" w:color="auto"/>
        <w:right w:val="none" w:sz="0" w:space="0" w:color="auto"/>
      </w:divBdr>
    </w:div>
    <w:div w:id="1156073904">
      <w:bodyDiv w:val="1"/>
      <w:marLeft w:val="0"/>
      <w:marRight w:val="0"/>
      <w:marTop w:val="0"/>
      <w:marBottom w:val="0"/>
      <w:divBdr>
        <w:top w:val="none" w:sz="0" w:space="0" w:color="auto"/>
        <w:left w:val="none" w:sz="0" w:space="0" w:color="auto"/>
        <w:bottom w:val="none" w:sz="0" w:space="0" w:color="auto"/>
        <w:right w:val="none" w:sz="0" w:space="0" w:color="auto"/>
      </w:divBdr>
    </w:div>
    <w:div w:id="1166165796">
      <w:bodyDiv w:val="1"/>
      <w:marLeft w:val="0"/>
      <w:marRight w:val="0"/>
      <w:marTop w:val="0"/>
      <w:marBottom w:val="0"/>
      <w:divBdr>
        <w:top w:val="none" w:sz="0" w:space="0" w:color="auto"/>
        <w:left w:val="none" w:sz="0" w:space="0" w:color="auto"/>
        <w:bottom w:val="none" w:sz="0" w:space="0" w:color="auto"/>
        <w:right w:val="none" w:sz="0" w:space="0" w:color="auto"/>
      </w:divBdr>
    </w:div>
    <w:div w:id="1180661587">
      <w:bodyDiv w:val="1"/>
      <w:marLeft w:val="0"/>
      <w:marRight w:val="0"/>
      <w:marTop w:val="0"/>
      <w:marBottom w:val="0"/>
      <w:divBdr>
        <w:top w:val="none" w:sz="0" w:space="0" w:color="auto"/>
        <w:left w:val="none" w:sz="0" w:space="0" w:color="auto"/>
        <w:bottom w:val="none" w:sz="0" w:space="0" w:color="auto"/>
        <w:right w:val="none" w:sz="0" w:space="0" w:color="auto"/>
      </w:divBdr>
    </w:div>
    <w:div w:id="1185747351">
      <w:bodyDiv w:val="1"/>
      <w:marLeft w:val="0"/>
      <w:marRight w:val="0"/>
      <w:marTop w:val="0"/>
      <w:marBottom w:val="0"/>
      <w:divBdr>
        <w:top w:val="none" w:sz="0" w:space="0" w:color="auto"/>
        <w:left w:val="none" w:sz="0" w:space="0" w:color="auto"/>
        <w:bottom w:val="none" w:sz="0" w:space="0" w:color="auto"/>
        <w:right w:val="none" w:sz="0" w:space="0" w:color="auto"/>
      </w:divBdr>
    </w:div>
    <w:div w:id="1195922283">
      <w:bodyDiv w:val="1"/>
      <w:marLeft w:val="0"/>
      <w:marRight w:val="0"/>
      <w:marTop w:val="0"/>
      <w:marBottom w:val="0"/>
      <w:divBdr>
        <w:top w:val="none" w:sz="0" w:space="0" w:color="auto"/>
        <w:left w:val="none" w:sz="0" w:space="0" w:color="auto"/>
        <w:bottom w:val="none" w:sz="0" w:space="0" w:color="auto"/>
        <w:right w:val="none" w:sz="0" w:space="0" w:color="auto"/>
      </w:divBdr>
    </w:div>
    <w:div w:id="1211965707">
      <w:bodyDiv w:val="1"/>
      <w:marLeft w:val="0"/>
      <w:marRight w:val="0"/>
      <w:marTop w:val="0"/>
      <w:marBottom w:val="0"/>
      <w:divBdr>
        <w:top w:val="none" w:sz="0" w:space="0" w:color="auto"/>
        <w:left w:val="none" w:sz="0" w:space="0" w:color="auto"/>
        <w:bottom w:val="none" w:sz="0" w:space="0" w:color="auto"/>
        <w:right w:val="none" w:sz="0" w:space="0" w:color="auto"/>
      </w:divBdr>
    </w:div>
    <w:div w:id="1212888693">
      <w:bodyDiv w:val="1"/>
      <w:marLeft w:val="0"/>
      <w:marRight w:val="0"/>
      <w:marTop w:val="0"/>
      <w:marBottom w:val="0"/>
      <w:divBdr>
        <w:top w:val="none" w:sz="0" w:space="0" w:color="auto"/>
        <w:left w:val="none" w:sz="0" w:space="0" w:color="auto"/>
        <w:bottom w:val="none" w:sz="0" w:space="0" w:color="auto"/>
        <w:right w:val="none" w:sz="0" w:space="0" w:color="auto"/>
      </w:divBdr>
    </w:div>
    <w:div w:id="1219442244">
      <w:bodyDiv w:val="1"/>
      <w:marLeft w:val="0"/>
      <w:marRight w:val="0"/>
      <w:marTop w:val="0"/>
      <w:marBottom w:val="0"/>
      <w:divBdr>
        <w:top w:val="none" w:sz="0" w:space="0" w:color="auto"/>
        <w:left w:val="none" w:sz="0" w:space="0" w:color="auto"/>
        <w:bottom w:val="none" w:sz="0" w:space="0" w:color="auto"/>
        <w:right w:val="none" w:sz="0" w:space="0" w:color="auto"/>
      </w:divBdr>
    </w:div>
    <w:div w:id="1239711202">
      <w:bodyDiv w:val="1"/>
      <w:marLeft w:val="0"/>
      <w:marRight w:val="0"/>
      <w:marTop w:val="0"/>
      <w:marBottom w:val="0"/>
      <w:divBdr>
        <w:top w:val="none" w:sz="0" w:space="0" w:color="auto"/>
        <w:left w:val="none" w:sz="0" w:space="0" w:color="auto"/>
        <w:bottom w:val="none" w:sz="0" w:space="0" w:color="auto"/>
        <w:right w:val="none" w:sz="0" w:space="0" w:color="auto"/>
      </w:divBdr>
      <w:divsChild>
        <w:div w:id="1906064697">
          <w:marLeft w:val="432"/>
          <w:marRight w:val="0"/>
          <w:marTop w:val="240"/>
          <w:marBottom w:val="0"/>
          <w:divBdr>
            <w:top w:val="none" w:sz="0" w:space="0" w:color="auto"/>
            <w:left w:val="none" w:sz="0" w:space="0" w:color="auto"/>
            <w:bottom w:val="none" w:sz="0" w:space="0" w:color="auto"/>
            <w:right w:val="none" w:sz="0" w:space="0" w:color="auto"/>
          </w:divBdr>
        </w:div>
      </w:divsChild>
    </w:div>
    <w:div w:id="1240673754">
      <w:bodyDiv w:val="1"/>
      <w:marLeft w:val="0"/>
      <w:marRight w:val="0"/>
      <w:marTop w:val="0"/>
      <w:marBottom w:val="0"/>
      <w:divBdr>
        <w:top w:val="none" w:sz="0" w:space="0" w:color="auto"/>
        <w:left w:val="none" w:sz="0" w:space="0" w:color="auto"/>
        <w:bottom w:val="none" w:sz="0" w:space="0" w:color="auto"/>
        <w:right w:val="none" w:sz="0" w:space="0" w:color="auto"/>
      </w:divBdr>
    </w:div>
    <w:div w:id="1254850549">
      <w:bodyDiv w:val="1"/>
      <w:marLeft w:val="0"/>
      <w:marRight w:val="0"/>
      <w:marTop w:val="0"/>
      <w:marBottom w:val="0"/>
      <w:divBdr>
        <w:top w:val="none" w:sz="0" w:space="0" w:color="auto"/>
        <w:left w:val="none" w:sz="0" w:space="0" w:color="auto"/>
        <w:bottom w:val="none" w:sz="0" w:space="0" w:color="auto"/>
        <w:right w:val="none" w:sz="0" w:space="0" w:color="auto"/>
      </w:divBdr>
    </w:div>
    <w:div w:id="1269045330">
      <w:bodyDiv w:val="1"/>
      <w:marLeft w:val="0"/>
      <w:marRight w:val="0"/>
      <w:marTop w:val="0"/>
      <w:marBottom w:val="0"/>
      <w:divBdr>
        <w:top w:val="none" w:sz="0" w:space="0" w:color="auto"/>
        <w:left w:val="none" w:sz="0" w:space="0" w:color="auto"/>
        <w:bottom w:val="none" w:sz="0" w:space="0" w:color="auto"/>
        <w:right w:val="none" w:sz="0" w:space="0" w:color="auto"/>
      </w:divBdr>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296181468">
      <w:bodyDiv w:val="1"/>
      <w:marLeft w:val="0"/>
      <w:marRight w:val="0"/>
      <w:marTop w:val="0"/>
      <w:marBottom w:val="0"/>
      <w:divBdr>
        <w:top w:val="none" w:sz="0" w:space="0" w:color="auto"/>
        <w:left w:val="none" w:sz="0" w:space="0" w:color="auto"/>
        <w:bottom w:val="none" w:sz="0" w:space="0" w:color="auto"/>
        <w:right w:val="none" w:sz="0" w:space="0" w:color="auto"/>
      </w:divBdr>
    </w:div>
    <w:div w:id="1315797775">
      <w:bodyDiv w:val="1"/>
      <w:marLeft w:val="0"/>
      <w:marRight w:val="0"/>
      <w:marTop w:val="0"/>
      <w:marBottom w:val="0"/>
      <w:divBdr>
        <w:top w:val="none" w:sz="0" w:space="0" w:color="auto"/>
        <w:left w:val="none" w:sz="0" w:space="0" w:color="auto"/>
        <w:bottom w:val="none" w:sz="0" w:space="0" w:color="auto"/>
        <w:right w:val="none" w:sz="0" w:space="0" w:color="auto"/>
      </w:divBdr>
    </w:div>
    <w:div w:id="1327326111">
      <w:bodyDiv w:val="1"/>
      <w:marLeft w:val="0"/>
      <w:marRight w:val="0"/>
      <w:marTop w:val="0"/>
      <w:marBottom w:val="0"/>
      <w:divBdr>
        <w:top w:val="none" w:sz="0" w:space="0" w:color="auto"/>
        <w:left w:val="none" w:sz="0" w:space="0" w:color="auto"/>
        <w:bottom w:val="none" w:sz="0" w:space="0" w:color="auto"/>
        <w:right w:val="none" w:sz="0" w:space="0" w:color="auto"/>
      </w:divBdr>
    </w:div>
    <w:div w:id="1335916947">
      <w:bodyDiv w:val="1"/>
      <w:marLeft w:val="0"/>
      <w:marRight w:val="0"/>
      <w:marTop w:val="0"/>
      <w:marBottom w:val="0"/>
      <w:divBdr>
        <w:top w:val="none" w:sz="0" w:space="0" w:color="auto"/>
        <w:left w:val="none" w:sz="0" w:space="0" w:color="auto"/>
        <w:bottom w:val="none" w:sz="0" w:space="0" w:color="auto"/>
        <w:right w:val="none" w:sz="0" w:space="0" w:color="auto"/>
      </w:divBdr>
    </w:div>
    <w:div w:id="1340615859">
      <w:bodyDiv w:val="1"/>
      <w:marLeft w:val="0"/>
      <w:marRight w:val="0"/>
      <w:marTop w:val="0"/>
      <w:marBottom w:val="0"/>
      <w:divBdr>
        <w:top w:val="none" w:sz="0" w:space="0" w:color="auto"/>
        <w:left w:val="none" w:sz="0" w:space="0" w:color="auto"/>
        <w:bottom w:val="none" w:sz="0" w:space="0" w:color="auto"/>
        <w:right w:val="none" w:sz="0" w:space="0" w:color="auto"/>
      </w:divBdr>
    </w:div>
    <w:div w:id="1347556118">
      <w:bodyDiv w:val="1"/>
      <w:marLeft w:val="0"/>
      <w:marRight w:val="0"/>
      <w:marTop w:val="0"/>
      <w:marBottom w:val="0"/>
      <w:divBdr>
        <w:top w:val="none" w:sz="0" w:space="0" w:color="auto"/>
        <w:left w:val="none" w:sz="0" w:space="0" w:color="auto"/>
        <w:bottom w:val="none" w:sz="0" w:space="0" w:color="auto"/>
        <w:right w:val="none" w:sz="0" w:space="0" w:color="auto"/>
      </w:divBdr>
    </w:div>
    <w:div w:id="1358776485">
      <w:bodyDiv w:val="1"/>
      <w:marLeft w:val="0"/>
      <w:marRight w:val="0"/>
      <w:marTop w:val="0"/>
      <w:marBottom w:val="0"/>
      <w:divBdr>
        <w:top w:val="none" w:sz="0" w:space="0" w:color="auto"/>
        <w:left w:val="none" w:sz="0" w:space="0" w:color="auto"/>
        <w:bottom w:val="none" w:sz="0" w:space="0" w:color="auto"/>
        <w:right w:val="none" w:sz="0" w:space="0" w:color="auto"/>
      </w:divBdr>
    </w:div>
    <w:div w:id="1363046339">
      <w:bodyDiv w:val="1"/>
      <w:marLeft w:val="0"/>
      <w:marRight w:val="0"/>
      <w:marTop w:val="0"/>
      <w:marBottom w:val="0"/>
      <w:divBdr>
        <w:top w:val="none" w:sz="0" w:space="0" w:color="auto"/>
        <w:left w:val="none" w:sz="0" w:space="0" w:color="auto"/>
        <w:bottom w:val="none" w:sz="0" w:space="0" w:color="auto"/>
        <w:right w:val="none" w:sz="0" w:space="0" w:color="auto"/>
      </w:divBdr>
    </w:div>
    <w:div w:id="1407848254">
      <w:bodyDiv w:val="1"/>
      <w:marLeft w:val="0"/>
      <w:marRight w:val="0"/>
      <w:marTop w:val="0"/>
      <w:marBottom w:val="0"/>
      <w:divBdr>
        <w:top w:val="none" w:sz="0" w:space="0" w:color="auto"/>
        <w:left w:val="none" w:sz="0" w:space="0" w:color="auto"/>
        <w:bottom w:val="none" w:sz="0" w:space="0" w:color="auto"/>
        <w:right w:val="none" w:sz="0" w:space="0" w:color="auto"/>
      </w:divBdr>
    </w:div>
    <w:div w:id="1420057982">
      <w:bodyDiv w:val="1"/>
      <w:marLeft w:val="0"/>
      <w:marRight w:val="0"/>
      <w:marTop w:val="0"/>
      <w:marBottom w:val="0"/>
      <w:divBdr>
        <w:top w:val="none" w:sz="0" w:space="0" w:color="auto"/>
        <w:left w:val="none" w:sz="0" w:space="0" w:color="auto"/>
        <w:bottom w:val="none" w:sz="0" w:space="0" w:color="auto"/>
        <w:right w:val="none" w:sz="0" w:space="0" w:color="auto"/>
      </w:divBdr>
      <w:divsChild>
        <w:div w:id="338972725">
          <w:marLeft w:val="432"/>
          <w:marRight w:val="0"/>
          <w:marTop w:val="240"/>
          <w:marBottom w:val="0"/>
          <w:divBdr>
            <w:top w:val="none" w:sz="0" w:space="0" w:color="auto"/>
            <w:left w:val="none" w:sz="0" w:space="0" w:color="auto"/>
            <w:bottom w:val="none" w:sz="0" w:space="0" w:color="auto"/>
            <w:right w:val="none" w:sz="0" w:space="0" w:color="auto"/>
          </w:divBdr>
        </w:div>
        <w:div w:id="535511099">
          <w:marLeft w:val="432"/>
          <w:marRight w:val="0"/>
          <w:marTop w:val="240"/>
          <w:marBottom w:val="0"/>
          <w:divBdr>
            <w:top w:val="none" w:sz="0" w:space="0" w:color="auto"/>
            <w:left w:val="none" w:sz="0" w:space="0" w:color="auto"/>
            <w:bottom w:val="none" w:sz="0" w:space="0" w:color="auto"/>
            <w:right w:val="none" w:sz="0" w:space="0" w:color="auto"/>
          </w:divBdr>
        </w:div>
        <w:div w:id="682975044">
          <w:marLeft w:val="432"/>
          <w:marRight w:val="0"/>
          <w:marTop w:val="240"/>
          <w:marBottom w:val="0"/>
          <w:divBdr>
            <w:top w:val="none" w:sz="0" w:space="0" w:color="auto"/>
            <w:left w:val="none" w:sz="0" w:space="0" w:color="auto"/>
            <w:bottom w:val="none" w:sz="0" w:space="0" w:color="auto"/>
            <w:right w:val="none" w:sz="0" w:space="0" w:color="auto"/>
          </w:divBdr>
        </w:div>
        <w:div w:id="750859856">
          <w:marLeft w:val="1267"/>
          <w:marRight w:val="0"/>
          <w:marTop w:val="180"/>
          <w:marBottom w:val="0"/>
          <w:divBdr>
            <w:top w:val="none" w:sz="0" w:space="0" w:color="auto"/>
            <w:left w:val="none" w:sz="0" w:space="0" w:color="auto"/>
            <w:bottom w:val="none" w:sz="0" w:space="0" w:color="auto"/>
            <w:right w:val="none" w:sz="0" w:space="0" w:color="auto"/>
          </w:divBdr>
        </w:div>
        <w:div w:id="951589744">
          <w:marLeft w:val="1267"/>
          <w:marRight w:val="0"/>
          <w:marTop w:val="180"/>
          <w:marBottom w:val="0"/>
          <w:divBdr>
            <w:top w:val="none" w:sz="0" w:space="0" w:color="auto"/>
            <w:left w:val="none" w:sz="0" w:space="0" w:color="auto"/>
            <w:bottom w:val="none" w:sz="0" w:space="0" w:color="auto"/>
            <w:right w:val="none" w:sz="0" w:space="0" w:color="auto"/>
          </w:divBdr>
        </w:div>
        <w:div w:id="1097679512">
          <w:marLeft w:val="1699"/>
          <w:marRight w:val="0"/>
          <w:marTop w:val="120"/>
          <w:marBottom w:val="0"/>
          <w:divBdr>
            <w:top w:val="none" w:sz="0" w:space="0" w:color="auto"/>
            <w:left w:val="none" w:sz="0" w:space="0" w:color="auto"/>
            <w:bottom w:val="none" w:sz="0" w:space="0" w:color="auto"/>
            <w:right w:val="none" w:sz="0" w:space="0" w:color="auto"/>
          </w:divBdr>
        </w:div>
        <w:div w:id="1221789754">
          <w:marLeft w:val="1267"/>
          <w:marRight w:val="0"/>
          <w:marTop w:val="180"/>
          <w:marBottom w:val="0"/>
          <w:divBdr>
            <w:top w:val="none" w:sz="0" w:space="0" w:color="auto"/>
            <w:left w:val="none" w:sz="0" w:space="0" w:color="auto"/>
            <w:bottom w:val="none" w:sz="0" w:space="0" w:color="auto"/>
            <w:right w:val="none" w:sz="0" w:space="0" w:color="auto"/>
          </w:divBdr>
        </w:div>
        <w:div w:id="1381711231">
          <w:marLeft w:val="1267"/>
          <w:marRight w:val="0"/>
          <w:marTop w:val="180"/>
          <w:marBottom w:val="0"/>
          <w:divBdr>
            <w:top w:val="none" w:sz="0" w:space="0" w:color="auto"/>
            <w:left w:val="none" w:sz="0" w:space="0" w:color="auto"/>
            <w:bottom w:val="none" w:sz="0" w:space="0" w:color="auto"/>
            <w:right w:val="none" w:sz="0" w:space="0" w:color="auto"/>
          </w:divBdr>
        </w:div>
        <w:div w:id="1536962900">
          <w:marLeft w:val="1699"/>
          <w:marRight w:val="0"/>
          <w:marTop w:val="120"/>
          <w:marBottom w:val="0"/>
          <w:divBdr>
            <w:top w:val="none" w:sz="0" w:space="0" w:color="auto"/>
            <w:left w:val="none" w:sz="0" w:space="0" w:color="auto"/>
            <w:bottom w:val="none" w:sz="0" w:space="0" w:color="auto"/>
            <w:right w:val="none" w:sz="0" w:space="0" w:color="auto"/>
          </w:divBdr>
        </w:div>
        <w:div w:id="1633636496">
          <w:marLeft w:val="432"/>
          <w:marRight w:val="0"/>
          <w:marTop w:val="240"/>
          <w:marBottom w:val="0"/>
          <w:divBdr>
            <w:top w:val="none" w:sz="0" w:space="0" w:color="auto"/>
            <w:left w:val="none" w:sz="0" w:space="0" w:color="auto"/>
            <w:bottom w:val="none" w:sz="0" w:space="0" w:color="auto"/>
            <w:right w:val="none" w:sz="0" w:space="0" w:color="auto"/>
          </w:divBdr>
        </w:div>
        <w:div w:id="1831821393">
          <w:marLeft w:val="432"/>
          <w:marRight w:val="0"/>
          <w:marTop w:val="240"/>
          <w:marBottom w:val="0"/>
          <w:divBdr>
            <w:top w:val="none" w:sz="0" w:space="0" w:color="auto"/>
            <w:left w:val="none" w:sz="0" w:space="0" w:color="auto"/>
            <w:bottom w:val="none" w:sz="0" w:space="0" w:color="auto"/>
            <w:right w:val="none" w:sz="0" w:space="0" w:color="auto"/>
          </w:divBdr>
        </w:div>
        <w:div w:id="2135247445">
          <w:marLeft w:val="1267"/>
          <w:marRight w:val="0"/>
          <w:marTop w:val="180"/>
          <w:marBottom w:val="0"/>
          <w:divBdr>
            <w:top w:val="none" w:sz="0" w:space="0" w:color="auto"/>
            <w:left w:val="none" w:sz="0" w:space="0" w:color="auto"/>
            <w:bottom w:val="none" w:sz="0" w:space="0" w:color="auto"/>
            <w:right w:val="none" w:sz="0" w:space="0" w:color="auto"/>
          </w:divBdr>
        </w:div>
      </w:divsChild>
    </w:div>
    <w:div w:id="1421948172">
      <w:bodyDiv w:val="1"/>
      <w:marLeft w:val="0"/>
      <w:marRight w:val="0"/>
      <w:marTop w:val="0"/>
      <w:marBottom w:val="0"/>
      <w:divBdr>
        <w:top w:val="none" w:sz="0" w:space="0" w:color="auto"/>
        <w:left w:val="none" w:sz="0" w:space="0" w:color="auto"/>
        <w:bottom w:val="none" w:sz="0" w:space="0" w:color="auto"/>
        <w:right w:val="none" w:sz="0" w:space="0" w:color="auto"/>
      </w:divBdr>
    </w:div>
    <w:div w:id="1430200539">
      <w:bodyDiv w:val="1"/>
      <w:marLeft w:val="0"/>
      <w:marRight w:val="0"/>
      <w:marTop w:val="0"/>
      <w:marBottom w:val="0"/>
      <w:divBdr>
        <w:top w:val="none" w:sz="0" w:space="0" w:color="auto"/>
        <w:left w:val="none" w:sz="0" w:space="0" w:color="auto"/>
        <w:bottom w:val="none" w:sz="0" w:space="0" w:color="auto"/>
        <w:right w:val="none" w:sz="0" w:space="0" w:color="auto"/>
      </w:divBdr>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451781210">
      <w:bodyDiv w:val="1"/>
      <w:marLeft w:val="0"/>
      <w:marRight w:val="0"/>
      <w:marTop w:val="0"/>
      <w:marBottom w:val="0"/>
      <w:divBdr>
        <w:top w:val="none" w:sz="0" w:space="0" w:color="auto"/>
        <w:left w:val="none" w:sz="0" w:space="0" w:color="auto"/>
        <w:bottom w:val="none" w:sz="0" w:space="0" w:color="auto"/>
        <w:right w:val="none" w:sz="0" w:space="0" w:color="auto"/>
      </w:divBdr>
    </w:div>
    <w:div w:id="1457604900">
      <w:bodyDiv w:val="1"/>
      <w:marLeft w:val="0"/>
      <w:marRight w:val="0"/>
      <w:marTop w:val="0"/>
      <w:marBottom w:val="0"/>
      <w:divBdr>
        <w:top w:val="none" w:sz="0" w:space="0" w:color="auto"/>
        <w:left w:val="none" w:sz="0" w:space="0" w:color="auto"/>
        <w:bottom w:val="none" w:sz="0" w:space="0" w:color="auto"/>
        <w:right w:val="none" w:sz="0" w:space="0" w:color="auto"/>
      </w:divBdr>
    </w:div>
    <w:div w:id="1457674737">
      <w:bodyDiv w:val="1"/>
      <w:marLeft w:val="0"/>
      <w:marRight w:val="0"/>
      <w:marTop w:val="0"/>
      <w:marBottom w:val="0"/>
      <w:divBdr>
        <w:top w:val="none" w:sz="0" w:space="0" w:color="auto"/>
        <w:left w:val="none" w:sz="0" w:space="0" w:color="auto"/>
        <w:bottom w:val="none" w:sz="0" w:space="0" w:color="auto"/>
        <w:right w:val="none" w:sz="0" w:space="0" w:color="auto"/>
      </w:divBdr>
    </w:div>
    <w:div w:id="1520269021">
      <w:bodyDiv w:val="1"/>
      <w:marLeft w:val="0"/>
      <w:marRight w:val="0"/>
      <w:marTop w:val="0"/>
      <w:marBottom w:val="0"/>
      <w:divBdr>
        <w:top w:val="none" w:sz="0" w:space="0" w:color="auto"/>
        <w:left w:val="none" w:sz="0" w:space="0" w:color="auto"/>
        <w:bottom w:val="none" w:sz="0" w:space="0" w:color="auto"/>
        <w:right w:val="none" w:sz="0" w:space="0" w:color="auto"/>
      </w:divBdr>
    </w:div>
    <w:div w:id="1540127165">
      <w:bodyDiv w:val="1"/>
      <w:marLeft w:val="0"/>
      <w:marRight w:val="0"/>
      <w:marTop w:val="0"/>
      <w:marBottom w:val="0"/>
      <w:divBdr>
        <w:top w:val="none" w:sz="0" w:space="0" w:color="auto"/>
        <w:left w:val="none" w:sz="0" w:space="0" w:color="auto"/>
        <w:bottom w:val="none" w:sz="0" w:space="0" w:color="auto"/>
        <w:right w:val="none" w:sz="0" w:space="0" w:color="auto"/>
      </w:divBdr>
      <w:divsChild>
        <w:div w:id="1571386665">
          <w:marLeft w:val="1267"/>
          <w:marRight w:val="0"/>
          <w:marTop w:val="180"/>
          <w:marBottom w:val="0"/>
          <w:divBdr>
            <w:top w:val="none" w:sz="0" w:space="0" w:color="auto"/>
            <w:left w:val="none" w:sz="0" w:space="0" w:color="auto"/>
            <w:bottom w:val="none" w:sz="0" w:space="0" w:color="auto"/>
            <w:right w:val="none" w:sz="0" w:space="0" w:color="auto"/>
          </w:divBdr>
        </w:div>
        <w:div w:id="639962656">
          <w:marLeft w:val="1267"/>
          <w:marRight w:val="0"/>
          <w:marTop w:val="180"/>
          <w:marBottom w:val="0"/>
          <w:divBdr>
            <w:top w:val="none" w:sz="0" w:space="0" w:color="auto"/>
            <w:left w:val="none" w:sz="0" w:space="0" w:color="auto"/>
            <w:bottom w:val="none" w:sz="0" w:space="0" w:color="auto"/>
            <w:right w:val="none" w:sz="0" w:space="0" w:color="auto"/>
          </w:divBdr>
        </w:div>
        <w:div w:id="962033165">
          <w:marLeft w:val="1267"/>
          <w:marRight w:val="0"/>
          <w:marTop w:val="180"/>
          <w:marBottom w:val="0"/>
          <w:divBdr>
            <w:top w:val="none" w:sz="0" w:space="0" w:color="auto"/>
            <w:left w:val="none" w:sz="0" w:space="0" w:color="auto"/>
            <w:bottom w:val="none" w:sz="0" w:space="0" w:color="auto"/>
            <w:right w:val="none" w:sz="0" w:space="0" w:color="auto"/>
          </w:divBdr>
        </w:div>
        <w:div w:id="1415593864">
          <w:marLeft w:val="1267"/>
          <w:marRight w:val="0"/>
          <w:marTop w:val="180"/>
          <w:marBottom w:val="0"/>
          <w:divBdr>
            <w:top w:val="none" w:sz="0" w:space="0" w:color="auto"/>
            <w:left w:val="none" w:sz="0" w:space="0" w:color="auto"/>
            <w:bottom w:val="none" w:sz="0" w:space="0" w:color="auto"/>
            <w:right w:val="none" w:sz="0" w:space="0" w:color="auto"/>
          </w:divBdr>
        </w:div>
      </w:divsChild>
    </w:div>
    <w:div w:id="1541894137">
      <w:bodyDiv w:val="1"/>
      <w:marLeft w:val="0"/>
      <w:marRight w:val="0"/>
      <w:marTop w:val="0"/>
      <w:marBottom w:val="0"/>
      <w:divBdr>
        <w:top w:val="none" w:sz="0" w:space="0" w:color="auto"/>
        <w:left w:val="none" w:sz="0" w:space="0" w:color="auto"/>
        <w:bottom w:val="none" w:sz="0" w:space="0" w:color="auto"/>
        <w:right w:val="none" w:sz="0" w:space="0" w:color="auto"/>
      </w:divBdr>
    </w:div>
    <w:div w:id="1547184201">
      <w:bodyDiv w:val="1"/>
      <w:marLeft w:val="0"/>
      <w:marRight w:val="0"/>
      <w:marTop w:val="0"/>
      <w:marBottom w:val="0"/>
      <w:divBdr>
        <w:top w:val="none" w:sz="0" w:space="0" w:color="auto"/>
        <w:left w:val="none" w:sz="0" w:space="0" w:color="auto"/>
        <w:bottom w:val="none" w:sz="0" w:space="0" w:color="auto"/>
        <w:right w:val="none" w:sz="0" w:space="0" w:color="auto"/>
      </w:divBdr>
    </w:div>
    <w:div w:id="1547643804">
      <w:bodyDiv w:val="1"/>
      <w:marLeft w:val="0"/>
      <w:marRight w:val="0"/>
      <w:marTop w:val="0"/>
      <w:marBottom w:val="0"/>
      <w:divBdr>
        <w:top w:val="none" w:sz="0" w:space="0" w:color="auto"/>
        <w:left w:val="none" w:sz="0" w:space="0" w:color="auto"/>
        <w:bottom w:val="none" w:sz="0" w:space="0" w:color="auto"/>
        <w:right w:val="none" w:sz="0" w:space="0" w:color="auto"/>
      </w:divBdr>
    </w:div>
    <w:div w:id="1555697447">
      <w:bodyDiv w:val="1"/>
      <w:marLeft w:val="0"/>
      <w:marRight w:val="0"/>
      <w:marTop w:val="0"/>
      <w:marBottom w:val="0"/>
      <w:divBdr>
        <w:top w:val="none" w:sz="0" w:space="0" w:color="auto"/>
        <w:left w:val="none" w:sz="0" w:space="0" w:color="auto"/>
        <w:bottom w:val="none" w:sz="0" w:space="0" w:color="auto"/>
        <w:right w:val="none" w:sz="0" w:space="0" w:color="auto"/>
      </w:divBdr>
      <w:divsChild>
        <w:div w:id="2092046430">
          <w:marLeft w:val="1267"/>
          <w:marRight w:val="0"/>
          <w:marTop w:val="180"/>
          <w:marBottom w:val="0"/>
          <w:divBdr>
            <w:top w:val="none" w:sz="0" w:space="0" w:color="auto"/>
            <w:left w:val="none" w:sz="0" w:space="0" w:color="auto"/>
            <w:bottom w:val="none" w:sz="0" w:space="0" w:color="auto"/>
            <w:right w:val="none" w:sz="0" w:space="0" w:color="auto"/>
          </w:divBdr>
        </w:div>
      </w:divsChild>
    </w:div>
    <w:div w:id="1562935197">
      <w:bodyDiv w:val="1"/>
      <w:marLeft w:val="0"/>
      <w:marRight w:val="0"/>
      <w:marTop w:val="0"/>
      <w:marBottom w:val="0"/>
      <w:divBdr>
        <w:top w:val="none" w:sz="0" w:space="0" w:color="auto"/>
        <w:left w:val="none" w:sz="0" w:space="0" w:color="auto"/>
        <w:bottom w:val="none" w:sz="0" w:space="0" w:color="auto"/>
        <w:right w:val="none" w:sz="0" w:space="0" w:color="auto"/>
      </w:divBdr>
    </w:div>
    <w:div w:id="1580365001">
      <w:bodyDiv w:val="1"/>
      <w:marLeft w:val="0"/>
      <w:marRight w:val="0"/>
      <w:marTop w:val="0"/>
      <w:marBottom w:val="0"/>
      <w:divBdr>
        <w:top w:val="none" w:sz="0" w:space="0" w:color="auto"/>
        <w:left w:val="none" w:sz="0" w:space="0" w:color="auto"/>
        <w:bottom w:val="none" w:sz="0" w:space="0" w:color="auto"/>
        <w:right w:val="none" w:sz="0" w:space="0" w:color="auto"/>
      </w:divBdr>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597901767">
      <w:bodyDiv w:val="1"/>
      <w:marLeft w:val="0"/>
      <w:marRight w:val="0"/>
      <w:marTop w:val="0"/>
      <w:marBottom w:val="0"/>
      <w:divBdr>
        <w:top w:val="none" w:sz="0" w:space="0" w:color="auto"/>
        <w:left w:val="none" w:sz="0" w:space="0" w:color="auto"/>
        <w:bottom w:val="none" w:sz="0" w:space="0" w:color="auto"/>
        <w:right w:val="none" w:sz="0" w:space="0" w:color="auto"/>
      </w:divBdr>
    </w:div>
    <w:div w:id="1609384017">
      <w:bodyDiv w:val="1"/>
      <w:marLeft w:val="0"/>
      <w:marRight w:val="0"/>
      <w:marTop w:val="0"/>
      <w:marBottom w:val="0"/>
      <w:divBdr>
        <w:top w:val="none" w:sz="0" w:space="0" w:color="auto"/>
        <w:left w:val="none" w:sz="0" w:space="0" w:color="auto"/>
        <w:bottom w:val="none" w:sz="0" w:space="0" w:color="auto"/>
        <w:right w:val="none" w:sz="0" w:space="0" w:color="auto"/>
      </w:divBdr>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21111100">
      <w:bodyDiv w:val="1"/>
      <w:marLeft w:val="0"/>
      <w:marRight w:val="0"/>
      <w:marTop w:val="0"/>
      <w:marBottom w:val="0"/>
      <w:divBdr>
        <w:top w:val="none" w:sz="0" w:space="0" w:color="auto"/>
        <w:left w:val="none" w:sz="0" w:space="0" w:color="auto"/>
        <w:bottom w:val="none" w:sz="0" w:space="0" w:color="auto"/>
        <w:right w:val="none" w:sz="0" w:space="0" w:color="auto"/>
      </w:divBdr>
    </w:div>
    <w:div w:id="1630359116">
      <w:bodyDiv w:val="1"/>
      <w:marLeft w:val="0"/>
      <w:marRight w:val="0"/>
      <w:marTop w:val="0"/>
      <w:marBottom w:val="0"/>
      <w:divBdr>
        <w:top w:val="none" w:sz="0" w:space="0" w:color="auto"/>
        <w:left w:val="none" w:sz="0" w:space="0" w:color="auto"/>
        <w:bottom w:val="none" w:sz="0" w:space="0" w:color="auto"/>
        <w:right w:val="none" w:sz="0" w:space="0" w:color="auto"/>
      </w:divBdr>
    </w:div>
    <w:div w:id="1633904430">
      <w:bodyDiv w:val="1"/>
      <w:marLeft w:val="0"/>
      <w:marRight w:val="0"/>
      <w:marTop w:val="0"/>
      <w:marBottom w:val="0"/>
      <w:divBdr>
        <w:top w:val="none" w:sz="0" w:space="0" w:color="auto"/>
        <w:left w:val="none" w:sz="0" w:space="0" w:color="auto"/>
        <w:bottom w:val="none" w:sz="0" w:space="0" w:color="auto"/>
        <w:right w:val="none" w:sz="0" w:space="0" w:color="auto"/>
      </w:divBdr>
    </w:div>
    <w:div w:id="1652906724">
      <w:bodyDiv w:val="1"/>
      <w:marLeft w:val="0"/>
      <w:marRight w:val="0"/>
      <w:marTop w:val="0"/>
      <w:marBottom w:val="0"/>
      <w:divBdr>
        <w:top w:val="none" w:sz="0" w:space="0" w:color="auto"/>
        <w:left w:val="none" w:sz="0" w:space="0" w:color="auto"/>
        <w:bottom w:val="none" w:sz="0" w:space="0" w:color="auto"/>
        <w:right w:val="none" w:sz="0" w:space="0" w:color="auto"/>
      </w:divBdr>
    </w:div>
    <w:div w:id="1653487772">
      <w:bodyDiv w:val="1"/>
      <w:marLeft w:val="0"/>
      <w:marRight w:val="0"/>
      <w:marTop w:val="0"/>
      <w:marBottom w:val="0"/>
      <w:divBdr>
        <w:top w:val="none" w:sz="0" w:space="0" w:color="auto"/>
        <w:left w:val="none" w:sz="0" w:space="0" w:color="auto"/>
        <w:bottom w:val="none" w:sz="0" w:space="0" w:color="auto"/>
        <w:right w:val="none" w:sz="0" w:space="0" w:color="auto"/>
      </w:divBdr>
    </w:div>
    <w:div w:id="1678383373">
      <w:bodyDiv w:val="1"/>
      <w:marLeft w:val="0"/>
      <w:marRight w:val="0"/>
      <w:marTop w:val="0"/>
      <w:marBottom w:val="0"/>
      <w:divBdr>
        <w:top w:val="none" w:sz="0" w:space="0" w:color="auto"/>
        <w:left w:val="none" w:sz="0" w:space="0" w:color="auto"/>
        <w:bottom w:val="none" w:sz="0" w:space="0" w:color="auto"/>
        <w:right w:val="none" w:sz="0" w:space="0" w:color="auto"/>
      </w:divBdr>
    </w:div>
    <w:div w:id="1690913040">
      <w:bodyDiv w:val="1"/>
      <w:marLeft w:val="0"/>
      <w:marRight w:val="0"/>
      <w:marTop w:val="0"/>
      <w:marBottom w:val="0"/>
      <w:divBdr>
        <w:top w:val="none" w:sz="0" w:space="0" w:color="auto"/>
        <w:left w:val="none" w:sz="0" w:space="0" w:color="auto"/>
        <w:bottom w:val="none" w:sz="0" w:space="0" w:color="auto"/>
        <w:right w:val="none" w:sz="0" w:space="0" w:color="auto"/>
      </w:divBdr>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749571953">
      <w:bodyDiv w:val="1"/>
      <w:marLeft w:val="0"/>
      <w:marRight w:val="0"/>
      <w:marTop w:val="0"/>
      <w:marBottom w:val="0"/>
      <w:divBdr>
        <w:top w:val="none" w:sz="0" w:space="0" w:color="auto"/>
        <w:left w:val="none" w:sz="0" w:space="0" w:color="auto"/>
        <w:bottom w:val="none" w:sz="0" w:space="0" w:color="auto"/>
        <w:right w:val="none" w:sz="0" w:space="0" w:color="auto"/>
      </w:divBdr>
    </w:div>
    <w:div w:id="1751192953">
      <w:bodyDiv w:val="1"/>
      <w:marLeft w:val="0"/>
      <w:marRight w:val="0"/>
      <w:marTop w:val="0"/>
      <w:marBottom w:val="0"/>
      <w:divBdr>
        <w:top w:val="none" w:sz="0" w:space="0" w:color="auto"/>
        <w:left w:val="none" w:sz="0" w:space="0" w:color="auto"/>
        <w:bottom w:val="none" w:sz="0" w:space="0" w:color="auto"/>
        <w:right w:val="none" w:sz="0" w:space="0" w:color="auto"/>
      </w:divBdr>
    </w:div>
    <w:div w:id="1763603286">
      <w:bodyDiv w:val="1"/>
      <w:marLeft w:val="0"/>
      <w:marRight w:val="0"/>
      <w:marTop w:val="0"/>
      <w:marBottom w:val="0"/>
      <w:divBdr>
        <w:top w:val="none" w:sz="0" w:space="0" w:color="auto"/>
        <w:left w:val="none" w:sz="0" w:space="0" w:color="auto"/>
        <w:bottom w:val="none" w:sz="0" w:space="0" w:color="auto"/>
        <w:right w:val="none" w:sz="0" w:space="0" w:color="auto"/>
      </w:divBdr>
    </w:div>
    <w:div w:id="1769543575">
      <w:bodyDiv w:val="1"/>
      <w:marLeft w:val="0"/>
      <w:marRight w:val="0"/>
      <w:marTop w:val="0"/>
      <w:marBottom w:val="0"/>
      <w:divBdr>
        <w:top w:val="none" w:sz="0" w:space="0" w:color="auto"/>
        <w:left w:val="none" w:sz="0" w:space="0" w:color="auto"/>
        <w:bottom w:val="none" w:sz="0" w:space="0" w:color="auto"/>
        <w:right w:val="none" w:sz="0" w:space="0" w:color="auto"/>
      </w:divBdr>
    </w:div>
    <w:div w:id="1773089418">
      <w:bodyDiv w:val="1"/>
      <w:marLeft w:val="0"/>
      <w:marRight w:val="0"/>
      <w:marTop w:val="0"/>
      <w:marBottom w:val="0"/>
      <w:divBdr>
        <w:top w:val="none" w:sz="0" w:space="0" w:color="auto"/>
        <w:left w:val="none" w:sz="0" w:space="0" w:color="auto"/>
        <w:bottom w:val="none" w:sz="0" w:space="0" w:color="auto"/>
        <w:right w:val="none" w:sz="0" w:space="0" w:color="auto"/>
      </w:divBdr>
    </w:div>
    <w:div w:id="1777754160">
      <w:bodyDiv w:val="1"/>
      <w:marLeft w:val="0"/>
      <w:marRight w:val="0"/>
      <w:marTop w:val="0"/>
      <w:marBottom w:val="0"/>
      <w:divBdr>
        <w:top w:val="none" w:sz="0" w:space="0" w:color="auto"/>
        <w:left w:val="none" w:sz="0" w:space="0" w:color="auto"/>
        <w:bottom w:val="none" w:sz="0" w:space="0" w:color="auto"/>
        <w:right w:val="none" w:sz="0" w:space="0" w:color="auto"/>
      </w:divBdr>
    </w:div>
    <w:div w:id="1799445838">
      <w:bodyDiv w:val="1"/>
      <w:marLeft w:val="0"/>
      <w:marRight w:val="0"/>
      <w:marTop w:val="0"/>
      <w:marBottom w:val="0"/>
      <w:divBdr>
        <w:top w:val="none" w:sz="0" w:space="0" w:color="auto"/>
        <w:left w:val="none" w:sz="0" w:space="0" w:color="auto"/>
        <w:bottom w:val="none" w:sz="0" w:space="0" w:color="auto"/>
        <w:right w:val="none" w:sz="0" w:space="0" w:color="auto"/>
      </w:divBdr>
    </w:div>
    <w:div w:id="1809586799">
      <w:bodyDiv w:val="1"/>
      <w:marLeft w:val="0"/>
      <w:marRight w:val="0"/>
      <w:marTop w:val="0"/>
      <w:marBottom w:val="0"/>
      <w:divBdr>
        <w:top w:val="none" w:sz="0" w:space="0" w:color="auto"/>
        <w:left w:val="none" w:sz="0" w:space="0" w:color="auto"/>
        <w:bottom w:val="none" w:sz="0" w:space="0" w:color="auto"/>
        <w:right w:val="none" w:sz="0" w:space="0" w:color="auto"/>
      </w:divBdr>
      <w:divsChild>
        <w:div w:id="159347479">
          <w:marLeft w:val="1699"/>
          <w:marRight w:val="0"/>
          <w:marTop w:val="120"/>
          <w:marBottom w:val="0"/>
          <w:divBdr>
            <w:top w:val="none" w:sz="0" w:space="0" w:color="auto"/>
            <w:left w:val="none" w:sz="0" w:space="0" w:color="auto"/>
            <w:bottom w:val="none" w:sz="0" w:space="0" w:color="auto"/>
            <w:right w:val="none" w:sz="0" w:space="0" w:color="auto"/>
          </w:divBdr>
        </w:div>
        <w:div w:id="867917273">
          <w:marLeft w:val="1267"/>
          <w:marRight w:val="0"/>
          <w:marTop w:val="180"/>
          <w:marBottom w:val="0"/>
          <w:divBdr>
            <w:top w:val="none" w:sz="0" w:space="0" w:color="auto"/>
            <w:left w:val="none" w:sz="0" w:space="0" w:color="auto"/>
            <w:bottom w:val="none" w:sz="0" w:space="0" w:color="auto"/>
            <w:right w:val="none" w:sz="0" w:space="0" w:color="auto"/>
          </w:divBdr>
        </w:div>
        <w:div w:id="2113546492">
          <w:marLeft w:val="1699"/>
          <w:marRight w:val="0"/>
          <w:marTop w:val="120"/>
          <w:marBottom w:val="0"/>
          <w:divBdr>
            <w:top w:val="none" w:sz="0" w:space="0" w:color="auto"/>
            <w:left w:val="none" w:sz="0" w:space="0" w:color="auto"/>
            <w:bottom w:val="none" w:sz="0" w:space="0" w:color="auto"/>
            <w:right w:val="none" w:sz="0" w:space="0" w:color="auto"/>
          </w:divBdr>
        </w:div>
      </w:divsChild>
    </w:div>
    <w:div w:id="1814180254">
      <w:bodyDiv w:val="1"/>
      <w:marLeft w:val="0"/>
      <w:marRight w:val="0"/>
      <w:marTop w:val="0"/>
      <w:marBottom w:val="0"/>
      <w:divBdr>
        <w:top w:val="none" w:sz="0" w:space="0" w:color="auto"/>
        <w:left w:val="none" w:sz="0" w:space="0" w:color="auto"/>
        <w:bottom w:val="none" w:sz="0" w:space="0" w:color="auto"/>
        <w:right w:val="none" w:sz="0" w:space="0" w:color="auto"/>
      </w:divBdr>
    </w:div>
    <w:div w:id="1850370661">
      <w:bodyDiv w:val="1"/>
      <w:marLeft w:val="0"/>
      <w:marRight w:val="0"/>
      <w:marTop w:val="0"/>
      <w:marBottom w:val="0"/>
      <w:divBdr>
        <w:top w:val="none" w:sz="0" w:space="0" w:color="auto"/>
        <w:left w:val="none" w:sz="0" w:space="0" w:color="auto"/>
        <w:bottom w:val="none" w:sz="0" w:space="0" w:color="auto"/>
        <w:right w:val="none" w:sz="0" w:space="0" w:color="auto"/>
      </w:divBdr>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58694812">
      <w:bodyDiv w:val="1"/>
      <w:marLeft w:val="0"/>
      <w:marRight w:val="0"/>
      <w:marTop w:val="0"/>
      <w:marBottom w:val="0"/>
      <w:divBdr>
        <w:top w:val="none" w:sz="0" w:space="0" w:color="auto"/>
        <w:left w:val="none" w:sz="0" w:space="0" w:color="auto"/>
        <w:bottom w:val="none" w:sz="0" w:space="0" w:color="auto"/>
        <w:right w:val="none" w:sz="0" w:space="0" w:color="auto"/>
      </w:divBdr>
    </w:div>
    <w:div w:id="1865510786">
      <w:bodyDiv w:val="1"/>
      <w:marLeft w:val="0"/>
      <w:marRight w:val="0"/>
      <w:marTop w:val="0"/>
      <w:marBottom w:val="0"/>
      <w:divBdr>
        <w:top w:val="none" w:sz="0" w:space="0" w:color="auto"/>
        <w:left w:val="none" w:sz="0" w:space="0" w:color="auto"/>
        <w:bottom w:val="none" w:sz="0" w:space="0" w:color="auto"/>
        <w:right w:val="none" w:sz="0" w:space="0" w:color="auto"/>
      </w:divBdr>
    </w:div>
    <w:div w:id="1879589374">
      <w:bodyDiv w:val="1"/>
      <w:marLeft w:val="0"/>
      <w:marRight w:val="0"/>
      <w:marTop w:val="0"/>
      <w:marBottom w:val="0"/>
      <w:divBdr>
        <w:top w:val="none" w:sz="0" w:space="0" w:color="auto"/>
        <w:left w:val="none" w:sz="0" w:space="0" w:color="auto"/>
        <w:bottom w:val="none" w:sz="0" w:space="0" w:color="auto"/>
        <w:right w:val="none" w:sz="0" w:space="0" w:color="auto"/>
      </w:divBdr>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 w:id="1893230979">
      <w:bodyDiv w:val="1"/>
      <w:marLeft w:val="0"/>
      <w:marRight w:val="0"/>
      <w:marTop w:val="0"/>
      <w:marBottom w:val="0"/>
      <w:divBdr>
        <w:top w:val="none" w:sz="0" w:space="0" w:color="auto"/>
        <w:left w:val="none" w:sz="0" w:space="0" w:color="auto"/>
        <w:bottom w:val="none" w:sz="0" w:space="0" w:color="auto"/>
        <w:right w:val="none" w:sz="0" w:space="0" w:color="auto"/>
      </w:divBdr>
    </w:div>
    <w:div w:id="1936747694">
      <w:bodyDiv w:val="1"/>
      <w:marLeft w:val="0"/>
      <w:marRight w:val="0"/>
      <w:marTop w:val="0"/>
      <w:marBottom w:val="0"/>
      <w:divBdr>
        <w:top w:val="none" w:sz="0" w:space="0" w:color="auto"/>
        <w:left w:val="none" w:sz="0" w:space="0" w:color="auto"/>
        <w:bottom w:val="none" w:sz="0" w:space="0" w:color="auto"/>
        <w:right w:val="none" w:sz="0" w:space="0" w:color="auto"/>
      </w:divBdr>
    </w:div>
    <w:div w:id="1939874449">
      <w:bodyDiv w:val="1"/>
      <w:marLeft w:val="0"/>
      <w:marRight w:val="0"/>
      <w:marTop w:val="0"/>
      <w:marBottom w:val="0"/>
      <w:divBdr>
        <w:top w:val="none" w:sz="0" w:space="0" w:color="auto"/>
        <w:left w:val="none" w:sz="0" w:space="0" w:color="auto"/>
        <w:bottom w:val="none" w:sz="0" w:space="0" w:color="auto"/>
        <w:right w:val="none" w:sz="0" w:space="0" w:color="auto"/>
      </w:divBdr>
    </w:div>
    <w:div w:id="1943339485">
      <w:bodyDiv w:val="1"/>
      <w:marLeft w:val="0"/>
      <w:marRight w:val="0"/>
      <w:marTop w:val="0"/>
      <w:marBottom w:val="0"/>
      <w:divBdr>
        <w:top w:val="none" w:sz="0" w:space="0" w:color="auto"/>
        <w:left w:val="none" w:sz="0" w:space="0" w:color="auto"/>
        <w:bottom w:val="none" w:sz="0" w:space="0" w:color="auto"/>
        <w:right w:val="none" w:sz="0" w:space="0" w:color="auto"/>
      </w:divBdr>
    </w:div>
    <w:div w:id="1959020876">
      <w:bodyDiv w:val="1"/>
      <w:marLeft w:val="0"/>
      <w:marRight w:val="0"/>
      <w:marTop w:val="0"/>
      <w:marBottom w:val="0"/>
      <w:divBdr>
        <w:top w:val="none" w:sz="0" w:space="0" w:color="auto"/>
        <w:left w:val="none" w:sz="0" w:space="0" w:color="auto"/>
        <w:bottom w:val="none" w:sz="0" w:space="0" w:color="auto"/>
        <w:right w:val="none" w:sz="0" w:space="0" w:color="auto"/>
      </w:divBdr>
    </w:div>
    <w:div w:id="1968507959">
      <w:bodyDiv w:val="1"/>
      <w:marLeft w:val="0"/>
      <w:marRight w:val="0"/>
      <w:marTop w:val="0"/>
      <w:marBottom w:val="0"/>
      <w:divBdr>
        <w:top w:val="none" w:sz="0" w:space="0" w:color="auto"/>
        <w:left w:val="none" w:sz="0" w:space="0" w:color="auto"/>
        <w:bottom w:val="none" w:sz="0" w:space="0" w:color="auto"/>
        <w:right w:val="none" w:sz="0" w:space="0" w:color="auto"/>
      </w:divBdr>
    </w:div>
    <w:div w:id="1976448565">
      <w:bodyDiv w:val="1"/>
      <w:marLeft w:val="0"/>
      <w:marRight w:val="0"/>
      <w:marTop w:val="0"/>
      <w:marBottom w:val="0"/>
      <w:divBdr>
        <w:top w:val="none" w:sz="0" w:space="0" w:color="auto"/>
        <w:left w:val="none" w:sz="0" w:space="0" w:color="auto"/>
        <w:bottom w:val="none" w:sz="0" w:space="0" w:color="auto"/>
        <w:right w:val="none" w:sz="0" w:space="0" w:color="auto"/>
      </w:divBdr>
    </w:div>
    <w:div w:id="1981108948">
      <w:bodyDiv w:val="1"/>
      <w:marLeft w:val="0"/>
      <w:marRight w:val="0"/>
      <w:marTop w:val="0"/>
      <w:marBottom w:val="0"/>
      <w:divBdr>
        <w:top w:val="none" w:sz="0" w:space="0" w:color="auto"/>
        <w:left w:val="none" w:sz="0" w:space="0" w:color="auto"/>
        <w:bottom w:val="none" w:sz="0" w:space="0" w:color="auto"/>
        <w:right w:val="none" w:sz="0" w:space="0" w:color="auto"/>
      </w:divBdr>
    </w:div>
    <w:div w:id="2008633088">
      <w:bodyDiv w:val="1"/>
      <w:marLeft w:val="0"/>
      <w:marRight w:val="0"/>
      <w:marTop w:val="0"/>
      <w:marBottom w:val="0"/>
      <w:divBdr>
        <w:top w:val="none" w:sz="0" w:space="0" w:color="auto"/>
        <w:left w:val="none" w:sz="0" w:space="0" w:color="auto"/>
        <w:bottom w:val="none" w:sz="0" w:space="0" w:color="auto"/>
        <w:right w:val="none" w:sz="0" w:space="0" w:color="auto"/>
      </w:divBdr>
    </w:div>
    <w:div w:id="2013945293">
      <w:bodyDiv w:val="1"/>
      <w:marLeft w:val="0"/>
      <w:marRight w:val="0"/>
      <w:marTop w:val="0"/>
      <w:marBottom w:val="0"/>
      <w:divBdr>
        <w:top w:val="none" w:sz="0" w:space="0" w:color="auto"/>
        <w:left w:val="none" w:sz="0" w:space="0" w:color="auto"/>
        <w:bottom w:val="none" w:sz="0" w:space="0" w:color="auto"/>
        <w:right w:val="none" w:sz="0" w:space="0" w:color="auto"/>
      </w:divBdr>
      <w:divsChild>
        <w:div w:id="1847862530">
          <w:marLeft w:val="1267"/>
          <w:marRight w:val="0"/>
          <w:marTop w:val="120"/>
          <w:marBottom w:val="60"/>
          <w:divBdr>
            <w:top w:val="none" w:sz="0" w:space="0" w:color="auto"/>
            <w:left w:val="none" w:sz="0" w:space="0" w:color="auto"/>
            <w:bottom w:val="none" w:sz="0" w:space="0" w:color="auto"/>
            <w:right w:val="none" w:sz="0" w:space="0" w:color="auto"/>
          </w:divBdr>
        </w:div>
        <w:div w:id="1083650131">
          <w:marLeft w:val="1267"/>
          <w:marRight w:val="0"/>
          <w:marTop w:val="120"/>
          <w:marBottom w:val="60"/>
          <w:divBdr>
            <w:top w:val="none" w:sz="0" w:space="0" w:color="auto"/>
            <w:left w:val="none" w:sz="0" w:space="0" w:color="auto"/>
            <w:bottom w:val="none" w:sz="0" w:space="0" w:color="auto"/>
            <w:right w:val="none" w:sz="0" w:space="0" w:color="auto"/>
          </w:divBdr>
        </w:div>
      </w:divsChild>
    </w:div>
    <w:div w:id="2018337648">
      <w:bodyDiv w:val="1"/>
      <w:marLeft w:val="0"/>
      <w:marRight w:val="0"/>
      <w:marTop w:val="0"/>
      <w:marBottom w:val="0"/>
      <w:divBdr>
        <w:top w:val="none" w:sz="0" w:space="0" w:color="auto"/>
        <w:left w:val="none" w:sz="0" w:space="0" w:color="auto"/>
        <w:bottom w:val="none" w:sz="0" w:space="0" w:color="auto"/>
        <w:right w:val="none" w:sz="0" w:space="0" w:color="auto"/>
      </w:divBdr>
    </w:div>
    <w:div w:id="2026901419">
      <w:bodyDiv w:val="1"/>
      <w:marLeft w:val="0"/>
      <w:marRight w:val="0"/>
      <w:marTop w:val="0"/>
      <w:marBottom w:val="0"/>
      <w:divBdr>
        <w:top w:val="none" w:sz="0" w:space="0" w:color="auto"/>
        <w:left w:val="none" w:sz="0" w:space="0" w:color="auto"/>
        <w:bottom w:val="none" w:sz="0" w:space="0" w:color="auto"/>
        <w:right w:val="none" w:sz="0" w:space="0" w:color="auto"/>
      </w:divBdr>
    </w:div>
    <w:div w:id="2028825117">
      <w:bodyDiv w:val="1"/>
      <w:marLeft w:val="0"/>
      <w:marRight w:val="0"/>
      <w:marTop w:val="0"/>
      <w:marBottom w:val="0"/>
      <w:divBdr>
        <w:top w:val="none" w:sz="0" w:space="0" w:color="auto"/>
        <w:left w:val="none" w:sz="0" w:space="0" w:color="auto"/>
        <w:bottom w:val="none" w:sz="0" w:space="0" w:color="auto"/>
        <w:right w:val="none" w:sz="0" w:space="0" w:color="auto"/>
      </w:divBdr>
    </w:div>
    <w:div w:id="2030568772">
      <w:bodyDiv w:val="1"/>
      <w:marLeft w:val="0"/>
      <w:marRight w:val="0"/>
      <w:marTop w:val="0"/>
      <w:marBottom w:val="0"/>
      <w:divBdr>
        <w:top w:val="none" w:sz="0" w:space="0" w:color="auto"/>
        <w:left w:val="none" w:sz="0" w:space="0" w:color="auto"/>
        <w:bottom w:val="none" w:sz="0" w:space="0" w:color="auto"/>
        <w:right w:val="none" w:sz="0" w:space="0" w:color="auto"/>
      </w:divBdr>
    </w:div>
    <w:div w:id="2033527156">
      <w:bodyDiv w:val="1"/>
      <w:marLeft w:val="0"/>
      <w:marRight w:val="0"/>
      <w:marTop w:val="0"/>
      <w:marBottom w:val="0"/>
      <w:divBdr>
        <w:top w:val="none" w:sz="0" w:space="0" w:color="auto"/>
        <w:left w:val="none" w:sz="0" w:space="0" w:color="auto"/>
        <w:bottom w:val="none" w:sz="0" w:space="0" w:color="auto"/>
        <w:right w:val="none" w:sz="0" w:space="0" w:color="auto"/>
      </w:divBdr>
    </w:div>
    <w:div w:id="2038659068">
      <w:bodyDiv w:val="1"/>
      <w:marLeft w:val="0"/>
      <w:marRight w:val="0"/>
      <w:marTop w:val="0"/>
      <w:marBottom w:val="0"/>
      <w:divBdr>
        <w:top w:val="none" w:sz="0" w:space="0" w:color="auto"/>
        <w:left w:val="none" w:sz="0" w:space="0" w:color="auto"/>
        <w:bottom w:val="none" w:sz="0" w:space="0" w:color="auto"/>
        <w:right w:val="none" w:sz="0" w:space="0" w:color="auto"/>
      </w:divBdr>
    </w:div>
    <w:div w:id="2072000592">
      <w:bodyDiv w:val="1"/>
      <w:marLeft w:val="0"/>
      <w:marRight w:val="0"/>
      <w:marTop w:val="0"/>
      <w:marBottom w:val="0"/>
      <w:divBdr>
        <w:top w:val="none" w:sz="0" w:space="0" w:color="auto"/>
        <w:left w:val="none" w:sz="0" w:space="0" w:color="auto"/>
        <w:bottom w:val="none" w:sz="0" w:space="0" w:color="auto"/>
        <w:right w:val="none" w:sz="0" w:space="0" w:color="auto"/>
      </w:divBdr>
    </w:div>
    <w:div w:id="2089226489">
      <w:bodyDiv w:val="1"/>
      <w:marLeft w:val="0"/>
      <w:marRight w:val="0"/>
      <w:marTop w:val="0"/>
      <w:marBottom w:val="0"/>
      <w:divBdr>
        <w:top w:val="none" w:sz="0" w:space="0" w:color="auto"/>
        <w:left w:val="none" w:sz="0" w:space="0" w:color="auto"/>
        <w:bottom w:val="none" w:sz="0" w:space="0" w:color="auto"/>
        <w:right w:val="none" w:sz="0" w:space="0" w:color="auto"/>
      </w:divBdr>
    </w:div>
    <w:div w:id="2097941274">
      <w:bodyDiv w:val="1"/>
      <w:marLeft w:val="0"/>
      <w:marRight w:val="0"/>
      <w:marTop w:val="0"/>
      <w:marBottom w:val="0"/>
      <w:divBdr>
        <w:top w:val="none" w:sz="0" w:space="0" w:color="auto"/>
        <w:left w:val="none" w:sz="0" w:space="0" w:color="auto"/>
        <w:bottom w:val="none" w:sz="0" w:space="0" w:color="auto"/>
        <w:right w:val="none" w:sz="0" w:space="0" w:color="auto"/>
      </w:divBdr>
    </w:div>
    <w:div w:id="2105757004">
      <w:bodyDiv w:val="1"/>
      <w:marLeft w:val="0"/>
      <w:marRight w:val="0"/>
      <w:marTop w:val="0"/>
      <w:marBottom w:val="0"/>
      <w:divBdr>
        <w:top w:val="none" w:sz="0" w:space="0" w:color="auto"/>
        <w:left w:val="none" w:sz="0" w:space="0" w:color="auto"/>
        <w:bottom w:val="none" w:sz="0" w:space="0" w:color="auto"/>
        <w:right w:val="none" w:sz="0" w:space="0" w:color="auto"/>
      </w:divBdr>
    </w:div>
    <w:div w:id="2107267206">
      <w:bodyDiv w:val="1"/>
      <w:marLeft w:val="0"/>
      <w:marRight w:val="0"/>
      <w:marTop w:val="0"/>
      <w:marBottom w:val="0"/>
      <w:divBdr>
        <w:top w:val="none" w:sz="0" w:space="0" w:color="auto"/>
        <w:left w:val="none" w:sz="0" w:space="0" w:color="auto"/>
        <w:bottom w:val="none" w:sz="0" w:space="0" w:color="auto"/>
        <w:right w:val="none" w:sz="0" w:space="0" w:color="auto"/>
      </w:divBdr>
    </w:div>
    <w:div w:id="2108381044">
      <w:bodyDiv w:val="1"/>
      <w:marLeft w:val="0"/>
      <w:marRight w:val="0"/>
      <w:marTop w:val="0"/>
      <w:marBottom w:val="0"/>
      <w:divBdr>
        <w:top w:val="none" w:sz="0" w:space="0" w:color="auto"/>
        <w:left w:val="none" w:sz="0" w:space="0" w:color="auto"/>
        <w:bottom w:val="none" w:sz="0" w:space="0" w:color="auto"/>
        <w:right w:val="none" w:sz="0" w:space="0" w:color="auto"/>
      </w:divBdr>
    </w:div>
    <w:div w:id="2121337355">
      <w:bodyDiv w:val="1"/>
      <w:marLeft w:val="0"/>
      <w:marRight w:val="0"/>
      <w:marTop w:val="0"/>
      <w:marBottom w:val="0"/>
      <w:divBdr>
        <w:top w:val="none" w:sz="0" w:space="0" w:color="auto"/>
        <w:left w:val="none" w:sz="0" w:space="0" w:color="auto"/>
        <w:bottom w:val="none" w:sz="0" w:space="0" w:color="auto"/>
        <w:right w:val="none" w:sz="0" w:space="0" w:color="auto"/>
      </w:divBdr>
    </w:div>
    <w:div w:id="2122869776">
      <w:bodyDiv w:val="1"/>
      <w:marLeft w:val="0"/>
      <w:marRight w:val="0"/>
      <w:marTop w:val="0"/>
      <w:marBottom w:val="0"/>
      <w:divBdr>
        <w:top w:val="none" w:sz="0" w:space="0" w:color="auto"/>
        <w:left w:val="none" w:sz="0" w:space="0" w:color="auto"/>
        <w:bottom w:val="none" w:sz="0" w:space="0" w:color="auto"/>
        <w:right w:val="none" w:sz="0" w:space="0" w:color="auto"/>
      </w:divBdr>
    </w:div>
    <w:div w:id="2133163984">
      <w:bodyDiv w:val="1"/>
      <w:marLeft w:val="0"/>
      <w:marRight w:val="0"/>
      <w:marTop w:val="0"/>
      <w:marBottom w:val="0"/>
      <w:divBdr>
        <w:top w:val="none" w:sz="0" w:space="0" w:color="auto"/>
        <w:left w:val="none" w:sz="0" w:space="0" w:color="auto"/>
        <w:bottom w:val="none" w:sz="0" w:space="0" w:color="auto"/>
        <w:right w:val="none" w:sz="0" w:space="0" w:color="auto"/>
      </w:divBdr>
    </w:div>
    <w:div w:id="2134206738">
      <w:bodyDiv w:val="1"/>
      <w:marLeft w:val="0"/>
      <w:marRight w:val="0"/>
      <w:marTop w:val="0"/>
      <w:marBottom w:val="0"/>
      <w:divBdr>
        <w:top w:val="none" w:sz="0" w:space="0" w:color="auto"/>
        <w:left w:val="none" w:sz="0" w:space="0" w:color="auto"/>
        <w:bottom w:val="none" w:sz="0" w:space="0" w:color="auto"/>
        <w:right w:val="none" w:sz="0" w:space="0" w:color="auto"/>
      </w:divBdr>
    </w:div>
    <w:div w:id="2138526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3gpp.org/ftp/tsg_ran/WG1_RL1/TSGR1_114/Inbox/drafts/9.2(FS_NR_AIML_air)/9.2.3.1/BM_eval_results_FINAL/For%20Tdoc%20submission/Table%201.%20Evaluation%20results%20for%20BMCase1_v043_Spreadtrum_Mod.xlsx"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3gpp.org/ftp/tsg_ran/WG1_RL1/TSGR1_114/Inbox/drafts/9.2(FS_NR_AIML_air)/9.2.3.1/BM_eval_results_FINAL/For%20Tdoc%20submission/Table%201.%20Evaluation%20results%20for%20BMCase1_v043_Spreadtrum_Mod.xls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3gpp.org/ftp/tsg_ran/WG1_RL1/TSGR1_114/Inbox/drafts/9.2(FS_NR_AIML_air)/9.2.3.1/BM_eval_results_FINAL/For%20Tdoc%20submission/Table%201.%20Evaluation%20results%20for%20BMCase1_v043_Spreadtrum_Mod.xlsx" TargetMode="External"/><Relationship Id="rId14" Type="http://schemas.openxmlformats.org/officeDocument/2006/relationships/image" Target="media/image5.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25CF76-3C61-4B92-9DA0-FFCB691E6E8E}">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311</TotalTime>
  <Pages>6</Pages>
  <Words>2412</Words>
  <Characters>13752</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Licheng Lin (林立晟)</dc:creator>
  <cp:keywords/>
  <dc:description/>
  <cp:lastModifiedBy>Miao Wang</cp:lastModifiedBy>
  <cp:revision>41</cp:revision>
  <dcterms:created xsi:type="dcterms:W3CDTF">2024-09-24T00:53:00Z</dcterms:created>
  <dcterms:modified xsi:type="dcterms:W3CDTF">2024-10-07T09:44:00Z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2024-03-28T04:49:47Z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6012ef08-5179-449d-986d-95a0522a82f9</vt:lpwstr>
  </property>
  <property fmtid="{D5CDD505-2E9C-101B-9397-08002B2CF9AE}" pid="8" name="MSIP_Label_83bcef13-7cac-433f-ba1d-47a323951816_ContentBits">
    <vt:lpwstr>0</vt:lpwstr>
  </property>
</Properties>
</file>